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22" w:rsidRPr="00B3624E" w:rsidRDefault="00477C22" w:rsidP="00477C22">
      <w:pPr>
        <w:tabs>
          <w:tab w:val="left" w:pos="427"/>
          <w:tab w:val="center" w:pos="4252"/>
          <w:tab w:val="right" w:pos="8504"/>
        </w:tabs>
        <w:spacing w:after="0" w:line="240" w:lineRule="auto"/>
        <w:jc w:val="center"/>
        <w:rPr>
          <w:rFonts w:ascii="Calisto MT" w:hAnsi="Calisto MT" w:cs="Arial"/>
          <w:color w:val="0563C1" w:themeColor="hyperlink"/>
          <w:sz w:val="18"/>
          <w:szCs w:val="18"/>
          <w:u w:val="single"/>
        </w:rPr>
      </w:pPr>
    </w:p>
    <w:p w:rsidR="00AD4AD1" w:rsidRPr="00063B4B" w:rsidRDefault="00AD4AD1" w:rsidP="00AD4AD1">
      <w:pPr>
        <w:spacing w:after="0"/>
        <w:jc w:val="center"/>
        <w:rPr>
          <w:b/>
        </w:rPr>
      </w:pPr>
      <w:r w:rsidRPr="00063B4B">
        <w:rPr>
          <w:b/>
          <w:noProof/>
          <w:lang w:eastAsia="es-AR"/>
        </w:rPr>
        <w:drawing>
          <wp:anchor distT="0" distB="0" distL="114300" distR="114300" simplePos="0" relativeHeight="251662336" behindDoc="0" locked="0" layoutInCell="1" allowOverlap="1" wp14:anchorId="2E7175D1" wp14:editId="51C1940A">
            <wp:simplePos x="0" y="0"/>
            <wp:positionH relativeFrom="column">
              <wp:posOffset>-346710</wp:posOffset>
            </wp:positionH>
            <wp:positionV relativeFrom="paragraph">
              <wp:posOffset>0</wp:posOffset>
            </wp:positionV>
            <wp:extent cx="734060" cy="982345"/>
            <wp:effectExtent l="0" t="0" r="8890" b="8255"/>
            <wp:wrapThrough wrapText="bothSides">
              <wp:wrapPolygon edited="0">
                <wp:start x="17377" y="0"/>
                <wp:lineTo x="0" y="2094"/>
                <wp:lineTo x="0" y="18849"/>
                <wp:lineTo x="7848" y="21363"/>
                <wp:lineTo x="8408" y="21363"/>
                <wp:lineTo x="12893" y="21363"/>
                <wp:lineTo x="21301" y="17174"/>
                <wp:lineTo x="21301" y="838"/>
                <wp:lineTo x="20740" y="0"/>
                <wp:lineTo x="17377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B4B">
        <w:rPr>
          <w:b/>
        </w:rPr>
        <w:t>ESCUELA DE EDUCACIÓN TÉCNICA Nº1</w:t>
      </w:r>
    </w:p>
    <w:p w:rsidR="00AD4AD1" w:rsidRPr="00063B4B" w:rsidRDefault="00AD4AD1" w:rsidP="00AD4AD1">
      <w:pPr>
        <w:spacing w:after="0"/>
        <w:jc w:val="center"/>
        <w:rPr>
          <w:b/>
        </w:rPr>
      </w:pPr>
      <w:r w:rsidRPr="00063B4B">
        <w:rPr>
          <w:b/>
        </w:rPr>
        <w:t>“Gral. Manuel Nicolás Savio”</w:t>
      </w:r>
    </w:p>
    <w:p w:rsidR="00AD4AD1" w:rsidRPr="00063B4B" w:rsidRDefault="00AD4AD1" w:rsidP="00AD4AD1">
      <w:pPr>
        <w:spacing w:after="0"/>
        <w:jc w:val="center"/>
        <w:rPr>
          <w:b/>
        </w:rPr>
      </w:pPr>
      <w:r w:rsidRPr="00063B4B">
        <w:rPr>
          <w:b/>
        </w:rPr>
        <w:t>El Talar – Tigre</w:t>
      </w:r>
    </w:p>
    <w:p w:rsidR="00AD4AD1" w:rsidRPr="00063B4B" w:rsidRDefault="00AD4AD1" w:rsidP="00AD4AD1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4AD1" w:rsidRPr="005C4B0D" w:rsidRDefault="00AD4AD1" w:rsidP="00AD4AD1">
      <w:pPr>
        <w:jc w:val="center"/>
        <w:rPr>
          <w:rFonts w:ascii="Times New Roman" w:hAnsi="Times New Roman" w:cs="Times New Roman"/>
          <w:sz w:val="24"/>
          <w:szCs w:val="24"/>
        </w:rPr>
      </w:pPr>
      <w:r w:rsidRPr="00063B4B">
        <w:rPr>
          <w:rFonts w:ascii="Times New Roman" w:hAnsi="Times New Roman" w:cs="Times New Roman"/>
          <w:b/>
          <w:sz w:val="24"/>
          <w:szCs w:val="24"/>
        </w:rPr>
        <w:t>PROGRAMA DE ESTUDIO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4AD1" w:rsidRDefault="00AD4AD1" w:rsidP="00AD4AD1">
      <w:pPr>
        <w:jc w:val="center"/>
        <w:rPr>
          <w:rFonts w:ascii="Calisto MT" w:eastAsia="Times New Roman" w:hAnsi="Calisto MT" w:cs="Times New Roman"/>
          <w:b/>
          <w:sz w:val="32"/>
          <w:szCs w:val="32"/>
          <w:u w:val="single"/>
          <w:lang w:val="es-ES"/>
        </w:rPr>
      </w:pPr>
      <w:bookmarkStart w:id="0" w:name="_GoBack"/>
      <w:bookmarkEnd w:id="0"/>
      <w:r>
        <w:rPr>
          <w:rFonts w:ascii="Calisto MT" w:eastAsia="Times New Roman" w:hAnsi="Calisto MT" w:cs="Times New Roman"/>
          <w:b/>
          <w:sz w:val="32"/>
          <w:szCs w:val="32"/>
          <w:u w:val="single"/>
          <w:lang w:val="es-ES"/>
        </w:rPr>
        <w:t>Programa de E</w:t>
      </w:r>
      <w:r w:rsidRPr="00477C22">
        <w:rPr>
          <w:rFonts w:ascii="Calisto MT" w:eastAsia="Times New Roman" w:hAnsi="Calisto MT" w:cs="Times New Roman"/>
          <w:b/>
          <w:sz w:val="32"/>
          <w:szCs w:val="32"/>
          <w:u w:val="single"/>
          <w:lang w:val="es-ES"/>
        </w:rPr>
        <w:t>studio de FILEC. II</w:t>
      </w:r>
    </w:p>
    <w:p w:rsidR="00AD4AD1" w:rsidRDefault="00AD4AD1" w:rsidP="00AD4AD1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D4AD1" w:rsidRPr="005C4B0D" w:rsidRDefault="00AD4AD1" w:rsidP="00AD4AD1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CONTENIDOS:</w:t>
      </w:r>
    </w:p>
    <w:p w:rsidR="00707FE0" w:rsidRPr="00AD4AD1" w:rsidRDefault="00707FE0" w:rsidP="00477C22">
      <w:pPr>
        <w:jc w:val="center"/>
        <w:rPr>
          <w:rFonts w:ascii="Calisto MT" w:eastAsia="Times New Roman" w:hAnsi="Calisto MT" w:cs="Times New Roman"/>
          <w:b/>
          <w:sz w:val="32"/>
          <w:szCs w:val="32"/>
          <w:u w:val="single"/>
        </w:rPr>
      </w:pPr>
    </w:p>
    <w:p w:rsidR="00C86C4E" w:rsidRDefault="00C86C4E" w:rsidP="00C86C4E">
      <w:pPr>
        <w:jc w:val="both"/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</w:pPr>
    </w:p>
    <w:p w:rsidR="00033985" w:rsidRDefault="00477C22" w:rsidP="00C86C4E">
      <w:pPr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 w:rsidRPr="00477C22"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>Unidad I:</w:t>
      </w:r>
      <w:r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 xml:space="preserve">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Democracia:</w:t>
      </w:r>
    </w:p>
    <w:p w:rsidR="00477C22" w:rsidRDefault="00477C22" w:rsidP="00C86C4E">
      <w:pPr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</w:t>
      </w:r>
      <w:r w:rsidR="00033985">
        <w:rPr>
          <w:rFonts w:ascii="Calisto MT" w:eastAsia="Times New Roman" w:hAnsi="Calisto MT" w:cs="Times New Roman"/>
          <w:sz w:val="24"/>
          <w:szCs w:val="24"/>
          <w:lang w:val="es-ES"/>
        </w:rPr>
        <w:t>D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efinición,</w:t>
      </w:r>
      <w:r w:rsidR="003C439B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definiciones de democracia, dictadura totalitarismo, populismo y demagogia.</w:t>
      </w:r>
    </w:p>
    <w:p w:rsidR="00033985" w:rsidRDefault="003C439B" w:rsidP="00C86C4E">
      <w:pPr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 w:rsidRPr="00477C22"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>Unidad I</w:t>
      </w:r>
      <w:r w:rsidR="001248E7"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>I</w:t>
      </w:r>
      <w:r w:rsidRPr="00477C22"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>:</w:t>
      </w:r>
      <w:r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 xml:space="preserve">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</w:t>
      </w:r>
      <w:r w:rsidR="00033985">
        <w:rPr>
          <w:rFonts w:ascii="Calisto MT" w:eastAsia="Times New Roman" w:hAnsi="Calisto MT" w:cs="Times New Roman"/>
          <w:sz w:val="24"/>
          <w:szCs w:val="24"/>
          <w:lang w:val="es-ES"/>
        </w:rPr>
        <w:t>La C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onstitución Nacional: </w:t>
      </w:r>
    </w:p>
    <w:p w:rsidR="003C439B" w:rsidRPr="00477C22" w:rsidRDefault="004C0E8C" w:rsidP="00C86C4E">
      <w:pPr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>Principales Derechos Civiles, S</w:t>
      </w:r>
      <w:r w:rsidR="003C439B">
        <w:rPr>
          <w:rFonts w:ascii="Calisto MT" w:eastAsia="Times New Roman" w:hAnsi="Calisto MT" w:cs="Times New Roman"/>
          <w:sz w:val="24"/>
          <w:szCs w:val="24"/>
          <w:lang w:val="es-ES"/>
        </w:rPr>
        <w:t>ociales y políticos. Deberes de los ciudadanos. Garantías</w:t>
      </w:r>
      <w:r w:rsidR="00DD0C1B">
        <w:rPr>
          <w:rFonts w:ascii="Calisto MT" w:eastAsia="Times New Roman" w:hAnsi="Calisto MT" w:cs="Times New Roman"/>
          <w:sz w:val="24"/>
          <w:szCs w:val="24"/>
          <w:lang w:val="es-ES"/>
        </w:rPr>
        <w:t>: Análisis del Art. 18</w:t>
      </w:r>
      <w:r w:rsidR="00504712">
        <w:rPr>
          <w:rFonts w:ascii="Calisto MT" w:eastAsia="Times New Roman" w:hAnsi="Calisto MT" w:cs="Times New Roman"/>
          <w:sz w:val="24"/>
          <w:szCs w:val="24"/>
          <w:lang w:val="es-ES"/>
        </w:rPr>
        <w:t>. há</w:t>
      </w:r>
      <w:r w:rsidR="00DD0C1B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bias Data, </w:t>
      </w:r>
      <w:r w:rsidR="00504712">
        <w:rPr>
          <w:rFonts w:ascii="Calisto MT" w:eastAsia="Times New Roman" w:hAnsi="Calisto MT" w:cs="Times New Roman"/>
          <w:sz w:val="24"/>
          <w:szCs w:val="24"/>
          <w:lang w:val="es-ES"/>
        </w:rPr>
        <w:t>Hábi</w:t>
      </w:r>
      <w:r w:rsidR="00DD0C1B">
        <w:rPr>
          <w:rFonts w:ascii="Calisto MT" w:eastAsia="Times New Roman" w:hAnsi="Calisto MT" w:cs="Times New Roman"/>
          <w:sz w:val="24"/>
          <w:szCs w:val="24"/>
          <w:lang w:val="es-ES"/>
        </w:rPr>
        <w:t>as Corpus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.</w:t>
      </w:r>
      <w:r w:rsidR="00DD0C1B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</w:t>
      </w:r>
    </w:p>
    <w:p w:rsidR="00C86C4E" w:rsidRDefault="001248E7" w:rsidP="00C86C4E">
      <w:pPr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 w:rsidRPr="00477C22"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>Unidad I</w:t>
      </w:r>
      <w:r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>II</w:t>
      </w:r>
      <w:r w:rsidRPr="00477C22"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>:</w:t>
      </w:r>
      <w:r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 xml:space="preserve">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La división </w:t>
      </w:r>
      <w:r w:rsidR="00033985">
        <w:rPr>
          <w:rFonts w:ascii="Calisto MT" w:eastAsia="Times New Roman" w:hAnsi="Calisto MT" w:cs="Times New Roman"/>
          <w:sz w:val="24"/>
          <w:szCs w:val="24"/>
          <w:lang w:val="es-ES"/>
        </w:rPr>
        <w:t>de P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oderes:</w:t>
      </w:r>
    </w:p>
    <w:p w:rsidR="00C86C4E" w:rsidRDefault="00C86C4E" w:rsidP="00C86C4E">
      <w:pPr>
        <w:spacing w:after="0"/>
        <w:jc w:val="both"/>
        <w:rPr>
          <w:b/>
          <w:sz w:val="32"/>
          <w:szCs w:val="32"/>
          <w:u w:val="single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>P</w:t>
      </w:r>
      <w:r w:rsidR="001248E7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oder legislativo características de cada cámara, requisitos, elección y duración y reelección de sus miembros, sesiones; atribuciones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del congreso; juicio político.</w:t>
      </w:r>
    </w:p>
    <w:p w:rsidR="00477C22" w:rsidRDefault="00C86C4E" w:rsidP="00C86C4E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>Poder ejecutivo:</w:t>
      </w:r>
      <w:r w:rsidRPr="00C86C4E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características: requisitos, elección, duración, reelección, acefalia presidencial, atribuciones.</w:t>
      </w:r>
    </w:p>
    <w:p w:rsidR="00C86C4E" w:rsidRDefault="00C86C4E" w:rsidP="00C86C4E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>Poder judicial: características: requisitos, elección, duración,</w:t>
      </w:r>
      <w:r w:rsidRPr="00C86C4E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atribuciones de la corte suprema.</w:t>
      </w:r>
    </w:p>
    <w:p w:rsidR="00C86C4E" w:rsidRDefault="00033985" w:rsidP="00C86C4E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 xml:space="preserve">Unidad IV: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T</w:t>
      </w:r>
      <w:r w:rsidRPr="00033985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eoría del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C</w:t>
      </w:r>
      <w:r w:rsidRPr="00033985">
        <w:rPr>
          <w:rFonts w:ascii="Calisto MT" w:eastAsia="Times New Roman" w:hAnsi="Calisto MT" w:cs="Times New Roman"/>
          <w:sz w:val="24"/>
          <w:szCs w:val="24"/>
          <w:lang w:val="es-ES"/>
        </w:rPr>
        <w:t>onocimiento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:</w:t>
      </w:r>
    </w:p>
    <w:p w:rsidR="00033985" w:rsidRDefault="00033985" w:rsidP="00C86C4E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>Que es el conocimiento. diferentes posturas sobre el conocimiento posibilidades y límites del conocimiento.</w:t>
      </w:r>
    </w:p>
    <w:p w:rsidR="00033985" w:rsidRDefault="00033985" w:rsidP="00C86C4E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</w:p>
    <w:p w:rsidR="00033985" w:rsidRDefault="00033985" w:rsidP="00C86C4E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  <w:t xml:space="preserve">Unidad V: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E</w:t>
      </w:r>
      <w:r w:rsidRPr="00033985">
        <w:rPr>
          <w:rFonts w:ascii="Calisto MT" w:eastAsia="Times New Roman" w:hAnsi="Calisto MT" w:cs="Times New Roman"/>
          <w:sz w:val="24"/>
          <w:szCs w:val="24"/>
          <w:lang w:val="es-ES"/>
        </w:rPr>
        <w:t>l problema antropológico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>:</w:t>
      </w:r>
    </w:p>
    <w:p w:rsidR="00707FE0" w:rsidRDefault="00033985" w:rsidP="00C86C4E">
      <w:pPr>
        <w:spacing w:after="0"/>
        <w:jc w:val="both"/>
      </w:pPr>
      <w:r w:rsidRPr="00033985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Lo estético, el arte, el lenguaje y</w:t>
      </w:r>
      <w:r w:rsidR="00707FE0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la expresión simbólica a través de la comunicación. L</w:t>
      </w:r>
      <w:r w:rsidR="00707FE0" w:rsidRPr="00033985">
        <w:rPr>
          <w:rFonts w:ascii="Calisto MT" w:eastAsia="Times New Roman" w:hAnsi="Calisto MT" w:cs="Times New Roman"/>
          <w:sz w:val="24"/>
          <w:szCs w:val="24"/>
          <w:lang w:val="es-ES"/>
        </w:rPr>
        <w:t>as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diversas formas de expresión cultural.</w:t>
      </w:r>
      <w:r w:rsidR="00707FE0" w:rsidRPr="00707FE0">
        <w:t xml:space="preserve"> </w:t>
      </w:r>
    </w:p>
    <w:p w:rsidR="00707FE0" w:rsidRDefault="00707FE0" w:rsidP="00C86C4E">
      <w:pPr>
        <w:spacing w:after="0"/>
        <w:jc w:val="both"/>
      </w:pPr>
      <w:r>
        <w:t xml:space="preserve">                                                                          </w:t>
      </w:r>
    </w:p>
    <w:p w:rsidR="00707FE0" w:rsidRDefault="00707FE0" w:rsidP="00C86C4E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t xml:space="preserve">                                                                                                                        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Dpto. </w:t>
      </w:r>
      <w:r w:rsidRPr="00707FE0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Cs.Soc. </w:t>
      </w:r>
    </w:p>
    <w:p w:rsidR="00707FE0" w:rsidRDefault="00707FE0" w:rsidP="00C86C4E">
      <w:pPr>
        <w:spacing w:after="0"/>
        <w:jc w:val="both"/>
        <w:rPr>
          <w:sz w:val="32"/>
          <w:szCs w:val="32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                                                                   </w:t>
      </w:r>
      <w:r w:rsidR="001E6E83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                       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</w:t>
      </w:r>
      <w:r w:rsidRPr="00707FE0">
        <w:rPr>
          <w:rFonts w:ascii="Calisto MT" w:eastAsia="Times New Roman" w:hAnsi="Calisto MT" w:cs="Times New Roman"/>
          <w:sz w:val="24"/>
          <w:szCs w:val="24"/>
          <w:lang w:val="es-ES"/>
        </w:rPr>
        <w:t>Prof. Alasi</w:t>
      </w:r>
      <w:r w:rsidR="001E6E83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Mónica</w:t>
      </w:r>
    </w:p>
    <w:p w:rsidR="00707FE0" w:rsidRPr="00707FE0" w:rsidRDefault="00707FE0" w:rsidP="00707FE0">
      <w:pPr>
        <w:rPr>
          <w:sz w:val="32"/>
          <w:szCs w:val="32"/>
        </w:rPr>
      </w:pPr>
    </w:p>
    <w:p w:rsidR="00707FE0" w:rsidRDefault="00707FE0" w:rsidP="00707FE0">
      <w:pPr>
        <w:rPr>
          <w:sz w:val="32"/>
          <w:szCs w:val="32"/>
        </w:rPr>
      </w:pPr>
    </w:p>
    <w:p w:rsidR="00033985" w:rsidRPr="00707FE0" w:rsidRDefault="00707FE0" w:rsidP="00707FE0">
      <w:pPr>
        <w:tabs>
          <w:tab w:val="left" w:pos="375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033985" w:rsidRPr="00707FE0" w:rsidSect="00AD4AD1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22"/>
    <w:rsid w:val="00033985"/>
    <w:rsid w:val="001248E7"/>
    <w:rsid w:val="001E6E83"/>
    <w:rsid w:val="003C439B"/>
    <w:rsid w:val="00477C22"/>
    <w:rsid w:val="004C0E8C"/>
    <w:rsid w:val="00504712"/>
    <w:rsid w:val="00707FE0"/>
    <w:rsid w:val="008C4F6B"/>
    <w:rsid w:val="00AD4AD1"/>
    <w:rsid w:val="00C86C4E"/>
    <w:rsid w:val="00DD0C1B"/>
    <w:rsid w:val="00E65DE2"/>
    <w:rsid w:val="00FD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9178E"/>
  <w15:chartTrackingRefBased/>
  <w15:docId w15:val="{31241B92-8955-4D00-AFC7-F2A35827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C2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2022-05-17T18:04:00Z</dcterms:created>
  <dcterms:modified xsi:type="dcterms:W3CDTF">2022-05-17T18:04:00Z</dcterms:modified>
</cp:coreProperties>
</file>