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2D89" w:rsidRPr="00063B4B" w:rsidRDefault="009C2D89" w:rsidP="009C2D89">
      <w:pPr>
        <w:spacing w:after="0"/>
        <w:jc w:val="center"/>
        <w:rPr>
          <w:b/>
        </w:rPr>
      </w:pPr>
      <w:r w:rsidRPr="00063B4B">
        <w:rPr>
          <w:b/>
          <w:noProof/>
          <w:lang w:eastAsia="es-AR"/>
        </w:rPr>
        <w:drawing>
          <wp:anchor distT="0" distB="0" distL="114300" distR="114300" simplePos="0" relativeHeight="251659264" behindDoc="0" locked="0" layoutInCell="1" allowOverlap="1" wp14:anchorId="673475C0" wp14:editId="629635DE">
            <wp:simplePos x="0" y="0"/>
            <wp:positionH relativeFrom="column">
              <wp:posOffset>-346710</wp:posOffset>
            </wp:positionH>
            <wp:positionV relativeFrom="paragraph">
              <wp:posOffset>0</wp:posOffset>
            </wp:positionV>
            <wp:extent cx="734060" cy="982345"/>
            <wp:effectExtent l="0" t="0" r="8890" b="8255"/>
            <wp:wrapThrough wrapText="bothSides">
              <wp:wrapPolygon edited="0">
                <wp:start x="17377" y="0"/>
                <wp:lineTo x="0" y="2094"/>
                <wp:lineTo x="0" y="18849"/>
                <wp:lineTo x="7848" y="21363"/>
                <wp:lineTo x="8408" y="21363"/>
                <wp:lineTo x="12893" y="21363"/>
                <wp:lineTo x="21301" y="17174"/>
                <wp:lineTo x="21301" y="838"/>
                <wp:lineTo x="20740" y="0"/>
                <wp:lineTo x="17377" y="0"/>
              </wp:wrapPolygon>
            </wp:wrapThrough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 lindo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4060" cy="9823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63B4B">
        <w:rPr>
          <w:b/>
        </w:rPr>
        <w:t>ESCUELA DE EDUCACIÓN TÉCNICA Nº1</w:t>
      </w:r>
    </w:p>
    <w:p w:rsidR="009C2D89" w:rsidRPr="00063B4B" w:rsidRDefault="009C2D89" w:rsidP="009C2D89">
      <w:pPr>
        <w:spacing w:after="0"/>
        <w:jc w:val="center"/>
        <w:rPr>
          <w:b/>
        </w:rPr>
      </w:pPr>
      <w:r w:rsidRPr="00063B4B">
        <w:rPr>
          <w:b/>
        </w:rPr>
        <w:t>“Gral. Manuel Nicolás Savio”</w:t>
      </w:r>
    </w:p>
    <w:p w:rsidR="009C2D89" w:rsidRPr="00063B4B" w:rsidRDefault="009C2D89" w:rsidP="009C2D89">
      <w:pPr>
        <w:spacing w:after="0"/>
        <w:jc w:val="center"/>
        <w:rPr>
          <w:b/>
        </w:rPr>
      </w:pPr>
      <w:r w:rsidRPr="00063B4B">
        <w:rPr>
          <w:b/>
        </w:rPr>
        <w:t>El Talar – Tigre</w:t>
      </w:r>
    </w:p>
    <w:p w:rsidR="009C2D89" w:rsidRPr="00063B4B" w:rsidRDefault="009C2D89" w:rsidP="009C2D89">
      <w:pPr>
        <w:jc w:val="center"/>
        <w:rPr>
          <w:b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9C2D89" w:rsidRPr="005C4B0D" w:rsidRDefault="009C2D89" w:rsidP="009C2D89">
      <w:pPr>
        <w:jc w:val="center"/>
        <w:rPr>
          <w:rFonts w:ascii="Times New Roman" w:hAnsi="Times New Roman" w:cs="Times New Roman"/>
          <w:sz w:val="24"/>
          <w:szCs w:val="24"/>
        </w:rPr>
      </w:pPr>
      <w:r w:rsidRPr="00063B4B">
        <w:rPr>
          <w:rFonts w:ascii="Times New Roman" w:hAnsi="Times New Roman" w:cs="Times New Roman"/>
          <w:b/>
          <w:sz w:val="24"/>
          <w:szCs w:val="24"/>
        </w:rPr>
        <w:t>PROGRAMA DE ESTUDIO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9C2D89" w:rsidRDefault="009C2D89" w:rsidP="009C2D8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C4B0D">
        <w:rPr>
          <w:rFonts w:ascii="Times New Roman" w:hAnsi="Times New Roman" w:cs="Times New Roman"/>
          <w:b/>
          <w:sz w:val="24"/>
          <w:szCs w:val="24"/>
        </w:rPr>
        <w:t>CULTURAS Y ESTÉTICAS CONTEMPORÁNEAS</w:t>
      </w:r>
      <w:r w:rsidR="00CC473D">
        <w:rPr>
          <w:rFonts w:ascii="Times New Roman" w:hAnsi="Times New Roman" w:cs="Times New Roman"/>
          <w:b/>
          <w:sz w:val="24"/>
          <w:szCs w:val="24"/>
        </w:rPr>
        <w:t xml:space="preserve"> (3</w:t>
      </w:r>
      <w:r>
        <w:rPr>
          <w:rFonts w:ascii="Times New Roman" w:hAnsi="Times New Roman" w:cs="Times New Roman"/>
          <w:b/>
          <w:sz w:val="24"/>
          <w:szCs w:val="24"/>
        </w:rPr>
        <w:t>º AÑO)</w:t>
      </w:r>
    </w:p>
    <w:p w:rsidR="009C2D89" w:rsidRDefault="009C2D89" w:rsidP="009C2D89">
      <w:pPr>
        <w:pBdr>
          <w:bottom w:val="single" w:sz="4" w:space="1" w:color="auto"/>
        </w:pBdr>
        <w:jc w:val="both"/>
        <w:rPr>
          <w:rFonts w:ascii="Times New Roman" w:hAnsi="Times New Roman" w:cs="Times New Roman"/>
          <w:sz w:val="24"/>
          <w:szCs w:val="24"/>
        </w:rPr>
      </w:pPr>
    </w:p>
    <w:p w:rsidR="009C2D89" w:rsidRPr="005C4B0D" w:rsidRDefault="009C2D89" w:rsidP="009C2D89">
      <w:pPr>
        <w:pBdr>
          <w:bottom w:val="single" w:sz="4" w:space="1" w:color="auto"/>
        </w:pBdr>
        <w:jc w:val="both"/>
        <w:rPr>
          <w:rFonts w:ascii="Times New Roman" w:hAnsi="Times New Roman" w:cs="Times New Roman"/>
          <w:sz w:val="24"/>
          <w:szCs w:val="24"/>
        </w:rPr>
      </w:pPr>
      <w:r w:rsidRPr="005C4B0D">
        <w:rPr>
          <w:rFonts w:ascii="Times New Roman" w:hAnsi="Times New Roman" w:cs="Times New Roman"/>
          <w:sz w:val="24"/>
          <w:szCs w:val="24"/>
        </w:rPr>
        <w:t>CONTENIDOS:</w:t>
      </w:r>
    </w:p>
    <w:p w:rsidR="009C2D89" w:rsidRDefault="009C2D89" w:rsidP="009C2D89">
      <w:pPr>
        <w:jc w:val="both"/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E26E39" w:rsidRDefault="009C2D89" w:rsidP="009C2D89">
      <w:pPr>
        <w:rPr>
          <w:rFonts w:ascii="Times New Roman" w:hAnsi="Times New Roman" w:cs="Times New Roman"/>
          <w:sz w:val="32"/>
          <w:szCs w:val="32"/>
        </w:rPr>
      </w:pPr>
      <w:r w:rsidRPr="008A0CD9">
        <w:rPr>
          <w:rFonts w:ascii="Times New Roman" w:hAnsi="Times New Roman" w:cs="Times New Roman"/>
          <w:b/>
          <w:sz w:val="32"/>
          <w:szCs w:val="32"/>
          <w:u w:val="single"/>
        </w:rPr>
        <w:t>Unidad I:</w:t>
      </w:r>
      <w:r>
        <w:rPr>
          <w:rFonts w:ascii="Times New Roman" w:hAnsi="Times New Roman" w:cs="Times New Roman"/>
          <w:b/>
          <w:sz w:val="32"/>
          <w:szCs w:val="32"/>
          <w:u w:val="single"/>
        </w:rPr>
        <w:t xml:space="preserve"> </w:t>
      </w:r>
      <w:r w:rsidRPr="009C2D89">
        <w:rPr>
          <w:rFonts w:ascii="Times New Roman" w:hAnsi="Times New Roman" w:cs="Times New Roman"/>
          <w:sz w:val="32"/>
          <w:szCs w:val="32"/>
        </w:rPr>
        <w:t>La cultura</w:t>
      </w:r>
    </w:p>
    <w:p w:rsidR="009C2D89" w:rsidRDefault="009C2D89" w:rsidP="00CC473D">
      <w:pPr>
        <w:spacing w:line="360" w:lineRule="auto"/>
        <w:jc w:val="both"/>
        <w:rPr>
          <w:sz w:val="24"/>
          <w:szCs w:val="24"/>
        </w:rPr>
      </w:pPr>
      <w:r w:rsidRPr="009C2D89">
        <w:rPr>
          <w:rFonts w:ascii="Times New Roman" w:hAnsi="Times New Roman" w:cs="Times New Roman"/>
          <w:sz w:val="24"/>
          <w:szCs w:val="24"/>
        </w:rPr>
        <w:t xml:space="preserve">La cultura, los hombres y su relación con la naturaleza. Subculturas características y particularidades, endoculturas características y particularidades. Aculturación, la cultura en la actualidad, la influencia de los medios de comunicación y las redes sociales.  </w:t>
      </w:r>
    </w:p>
    <w:p w:rsidR="009C2D89" w:rsidRDefault="009C2D89" w:rsidP="009C2D89">
      <w:pPr>
        <w:rPr>
          <w:rFonts w:ascii="Times New Roman" w:hAnsi="Times New Roman" w:cs="Times New Roman"/>
          <w:sz w:val="32"/>
          <w:szCs w:val="32"/>
        </w:rPr>
      </w:pPr>
      <w:r w:rsidRPr="008A0CD9">
        <w:rPr>
          <w:rFonts w:ascii="Times New Roman" w:hAnsi="Times New Roman" w:cs="Times New Roman"/>
          <w:b/>
          <w:sz w:val="32"/>
          <w:szCs w:val="32"/>
          <w:u w:val="single"/>
        </w:rPr>
        <w:t>Unidad I</w:t>
      </w:r>
      <w:r>
        <w:rPr>
          <w:rFonts w:ascii="Times New Roman" w:hAnsi="Times New Roman" w:cs="Times New Roman"/>
          <w:b/>
          <w:sz w:val="32"/>
          <w:szCs w:val="32"/>
          <w:u w:val="single"/>
        </w:rPr>
        <w:t>I</w:t>
      </w:r>
      <w:r w:rsidRPr="008A0CD9">
        <w:rPr>
          <w:rFonts w:ascii="Times New Roman" w:hAnsi="Times New Roman" w:cs="Times New Roman"/>
          <w:b/>
          <w:sz w:val="32"/>
          <w:szCs w:val="32"/>
          <w:u w:val="single"/>
        </w:rPr>
        <w:t>:</w:t>
      </w:r>
      <w:r>
        <w:rPr>
          <w:rFonts w:ascii="Times New Roman" w:hAnsi="Times New Roman" w:cs="Times New Roman"/>
          <w:b/>
          <w:sz w:val="32"/>
          <w:szCs w:val="32"/>
          <w:u w:val="single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 xml:space="preserve">El </w:t>
      </w:r>
      <w:r w:rsidR="00CC473D">
        <w:rPr>
          <w:rFonts w:ascii="Times New Roman" w:hAnsi="Times New Roman" w:cs="Times New Roman"/>
          <w:sz w:val="32"/>
          <w:szCs w:val="32"/>
        </w:rPr>
        <w:t>sistema cultural</w:t>
      </w:r>
    </w:p>
    <w:p w:rsidR="00CC473D" w:rsidRDefault="009C2D89" w:rsidP="00CC473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2D89">
        <w:rPr>
          <w:rFonts w:ascii="Times New Roman" w:hAnsi="Times New Roman" w:cs="Times New Roman"/>
          <w:sz w:val="24"/>
          <w:szCs w:val="24"/>
        </w:rPr>
        <w:t>Los sistemas culturales y su interacción en la sociedad y su organización. El arte como expresión cultural a través de la música, el teatro, la pintura y el lenguaje.</w:t>
      </w:r>
      <w:r w:rsidR="00CC473D">
        <w:rPr>
          <w:rFonts w:ascii="Times New Roman" w:hAnsi="Times New Roman" w:cs="Times New Roman"/>
          <w:sz w:val="24"/>
          <w:szCs w:val="24"/>
        </w:rPr>
        <w:t xml:space="preserve"> El arte y la comunicación.</w:t>
      </w:r>
    </w:p>
    <w:p w:rsidR="009C2D89" w:rsidRDefault="00CC473D" w:rsidP="009C2D89">
      <w:pPr>
        <w:jc w:val="both"/>
        <w:rPr>
          <w:rFonts w:ascii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A0CD9">
        <w:rPr>
          <w:rFonts w:ascii="Times New Roman" w:hAnsi="Times New Roman" w:cs="Times New Roman"/>
          <w:b/>
          <w:sz w:val="32"/>
          <w:szCs w:val="32"/>
          <w:u w:val="single"/>
        </w:rPr>
        <w:t>Unidad I</w:t>
      </w:r>
      <w:r>
        <w:rPr>
          <w:rFonts w:ascii="Times New Roman" w:hAnsi="Times New Roman" w:cs="Times New Roman"/>
          <w:b/>
          <w:sz w:val="32"/>
          <w:szCs w:val="32"/>
          <w:u w:val="single"/>
        </w:rPr>
        <w:t>I</w:t>
      </w:r>
      <w:r>
        <w:rPr>
          <w:rFonts w:ascii="Times New Roman" w:hAnsi="Times New Roman" w:cs="Times New Roman"/>
          <w:b/>
          <w:sz w:val="32"/>
          <w:szCs w:val="32"/>
          <w:u w:val="single"/>
        </w:rPr>
        <w:t>I</w:t>
      </w:r>
      <w:r w:rsidRPr="008A0CD9">
        <w:rPr>
          <w:rFonts w:ascii="Times New Roman" w:hAnsi="Times New Roman" w:cs="Times New Roman"/>
          <w:b/>
          <w:sz w:val="32"/>
          <w:szCs w:val="32"/>
          <w:u w:val="single"/>
        </w:rPr>
        <w:t>:</w:t>
      </w:r>
      <w:r>
        <w:rPr>
          <w:rFonts w:ascii="Times New Roman" w:hAnsi="Times New Roman" w:cs="Times New Roman"/>
          <w:b/>
          <w:sz w:val="32"/>
          <w:szCs w:val="32"/>
          <w:u w:val="single"/>
        </w:rPr>
        <w:t xml:space="preserve"> </w:t>
      </w:r>
      <w:r w:rsidRPr="00CC473D">
        <w:rPr>
          <w:rFonts w:ascii="Times New Roman" w:hAnsi="Times New Roman" w:cs="Times New Roman"/>
          <w:sz w:val="32"/>
          <w:szCs w:val="32"/>
        </w:rPr>
        <w:t>la producción estética</w:t>
      </w:r>
    </w:p>
    <w:p w:rsidR="00CC473D" w:rsidRDefault="00CC473D" w:rsidP="00CC473D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La artificialización de los objetos culturales, la percepción del espacio, la percepción de las formas y los signos a través de símbolos de la cultura contemporánea</w:t>
      </w:r>
      <w:r w:rsidR="007243C6">
        <w:rPr>
          <w:sz w:val="24"/>
          <w:szCs w:val="24"/>
        </w:rPr>
        <w:t>, las modas a través del tiempo y sus diferentes expresiones</w:t>
      </w:r>
      <w:r>
        <w:rPr>
          <w:sz w:val="24"/>
          <w:szCs w:val="24"/>
        </w:rPr>
        <w:t>.</w:t>
      </w:r>
      <w:bookmarkStart w:id="0" w:name="_GoBack"/>
      <w:bookmarkEnd w:id="0"/>
    </w:p>
    <w:p w:rsidR="00CC473D" w:rsidRDefault="00CC473D" w:rsidP="00CC473D">
      <w:p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sz w:val="24"/>
          <w:szCs w:val="24"/>
        </w:rPr>
        <w:t xml:space="preserve"> </w:t>
      </w:r>
      <w:r w:rsidRPr="008A0CD9">
        <w:rPr>
          <w:rFonts w:ascii="Times New Roman" w:hAnsi="Times New Roman" w:cs="Times New Roman"/>
          <w:b/>
          <w:sz w:val="32"/>
          <w:szCs w:val="32"/>
          <w:u w:val="single"/>
        </w:rPr>
        <w:t>Unidad I</w:t>
      </w:r>
      <w:r>
        <w:rPr>
          <w:rFonts w:ascii="Times New Roman" w:hAnsi="Times New Roman" w:cs="Times New Roman"/>
          <w:b/>
          <w:sz w:val="32"/>
          <w:szCs w:val="32"/>
          <w:u w:val="single"/>
        </w:rPr>
        <w:t>V</w:t>
      </w:r>
      <w:r w:rsidRPr="008A0CD9">
        <w:rPr>
          <w:rFonts w:ascii="Times New Roman" w:hAnsi="Times New Roman" w:cs="Times New Roman"/>
          <w:b/>
          <w:sz w:val="32"/>
          <w:szCs w:val="32"/>
          <w:u w:val="single"/>
        </w:rPr>
        <w:t>:</w:t>
      </w:r>
      <w:r w:rsidRPr="00CC473D">
        <w:rPr>
          <w:rFonts w:ascii="Times New Roman" w:hAnsi="Times New Roman" w:cs="Times New Roman"/>
          <w:sz w:val="32"/>
          <w:szCs w:val="32"/>
        </w:rPr>
        <w:t xml:space="preserve"> La cultura literaria</w:t>
      </w:r>
    </w:p>
    <w:p w:rsidR="00CC473D" w:rsidRPr="00CC473D" w:rsidRDefault="00CC473D" w:rsidP="00CC473D">
      <w:pPr>
        <w:spacing w:line="360" w:lineRule="auto"/>
        <w:jc w:val="both"/>
        <w:rPr>
          <w:sz w:val="24"/>
          <w:szCs w:val="24"/>
        </w:rPr>
      </w:pPr>
      <w:r w:rsidRPr="00CC473D">
        <w:rPr>
          <w:rFonts w:ascii="Times New Roman" w:hAnsi="Times New Roman" w:cs="Times New Roman"/>
          <w:sz w:val="24"/>
          <w:szCs w:val="24"/>
        </w:rPr>
        <w:t>La expresión lingüística, reclamos sociales a través de la palabra escrita y oral.</w:t>
      </w:r>
      <w:r>
        <w:rPr>
          <w:rFonts w:ascii="Times New Roman" w:hAnsi="Times New Roman" w:cs="Times New Roman"/>
          <w:sz w:val="24"/>
          <w:szCs w:val="24"/>
        </w:rPr>
        <w:t xml:space="preserve"> Grandes obras literarias.</w:t>
      </w:r>
    </w:p>
    <w:sectPr w:rsidR="00CC473D" w:rsidRPr="00CC473D" w:rsidSect="009C2D89">
      <w:pgSz w:w="11906" w:h="16838"/>
      <w:pgMar w:top="851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2D89"/>
    <w:rsid w:val="007243C6"/>
    <w:rsid w:val="008C4F6B"/>
    <w:rsid w:val="009C2D89"/>
    <w:rsid w:val="00CC473D"/>
    <w:rsid w:val="00FD00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AFD023"/>
  <w15:chartTrackingRefBased/>
  <w15:docId w15:val="{50CA3BFD-4A86-4266-855B-F781407C52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C2D89"/>
    <w:pPr>
      <w:spacing w:after="200" w:line="27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165</Words>
  <Characters>911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OEM</dc:creator>
  <cp:keywords/>
  <dc:description/>
  <cp:lastModifiedBy>OEM</cp:lastModifiedBy>
  <cp:revision>2</cp:revision>
  <dcterms:created xsi:type="dcterms:W3CDTF">2022-05-17T18:12:00Z</dcterms:created>
  <dcterms:modified xsi:type="dcterms:W3CDTF">2022-05-17T18:23:00Z</dcterms:modified>
</cp:coreProperties>
</file>