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C8E" w:rsidRDefault="001375A6">
      <w:pPr>
        <w:pStyle w:val="Normal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PROGRAMA DE ESTUDIOS  </w:t>
      </w:r>
      <w:r>
        <w:rPr>
          <w:noProof/>
          <w:lang w:val="en-US" w:eastAsia="en-US"/>
        </w:rPr>
        <w:drawing>
          <wp:anchor distT="114300" distB="114300" distL="114300" distR="114300" simplePos="0" relativeHeight="251658240" behindDoc="0" locked="0" layoutInCell="1" allowOverlap="1">
            <wp:simplePos x="0" y="0"/>
            <wp:positionH relativeFrom="column">
              <wp:posOffset>19051</wp:posOffset>
            </wp:positionH>
            <wp:positionV relativeFrom="paragraph">
              <wp:posOffset>114300</wp:posOffset>
            </wp:positionV>
            <wp:extent cx="1228725" cy="1819275"/>
            <wp:effectExtent l="0" t="0" r="0" b="0"/>
            <wp:wrapSquare wrapText="bothSides" distT="114300" distB="11430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819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375A6" w:rsidRDefault="001375A6">
      <w:pPr>
        <w:pStyle w:val="Normal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ESPACIO CURRICULAR/TTP:    </w:t>
      </w:r>
      <w:r>
        <w:rPr>
          <w:b/>
          <w:sz w:val="24"/>
          <w:szCs w:val="24"/>
        </w:rPr>
        <w:tab/>
        <w:t xml:space="preserve">Química 4º                                                                                             MODALIDAD:  </w:t>
      </w:r>
      <w:r w:rsidR="0042116A">
        <w:rPr>
          <w:b/>
          <w:sz w:val="24"/>
          <w:szCs w:val="24"/>
        </w:rPr>
        <w:t>Todas</w:t>
      </w:r>
      <w:bookmarkStart w:id="0" w:name="_GoBack"/>
      <w:bookmarkEnd w:id="0"/>
    </w:p>
    <w:p w:rsidR="00543C8E" w:rsidRDefault="0042116A">
      <w:pPr>
        <w:pStyle w:val="Normal1"/>
        <w:rPr>
          <w:b/>
          <w:sz w:val="24"/>
          <w:szCs w:val="24"/>
        </w:rPr>
      </w:pPr>
      <w:r>
        <w:rPr>
          <w:b/>
          <w:sz w:val="24"/>
          <w:szCs w:val="24"/>
        </w:rPr>
        <w:t>AÑO: 2023</w:t>
      </w:r>
    </w:p>
    <w:p w:rsidR="00543C8E" w:rsidRDefault="001375A6">
      <w:pPr>
        <w:pStyle w:val="Normal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543C8E" w:rsidRDefault="001375A6">
      <w:pPr>
        <w:pStyle w:val="Normal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543C8E" w:rsidRDefault="00543C8E">
      <w:pPr>
        <w:pStyle w:val="Normal1"/>
        <w:rPr>
          <w:b/>
          <w:sz w:val="24"/>
          <w:szCs w:val="24"/>
        </w:rPr>
      </w:pPr>
    </w:p>
    <w:p w:rsidR="00543C8E" w:rsidRDefault="00543C8E">
      <w:pPr>
        <w:pStyle w:val="Normal1"/>
        <w:rPr>
          <w:b/>
          <w:sz w:val="24"/>
          <w:szCs w:val="24"/>
        </w:rPr>
      </w:pPr>
    </w:p>
    <w:p w:rsidR="00543C8E" w:rsidRDefault="00543C8E">
      <w:pPr>
        <w:pStyle w:val="Normal1"/>
        <w:rPr>
          <w:b/>
          <w:sz w:val="24"/>
          <w:szCs w:val="24"/>
        </w:rPr>
      </w:pPr>
    </w:p>
    <w:p w:rsidR="00543C8E" w:rsidRDefault="001375A6">
      <w:pPr>
        <w:pStyle w:val="Normal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CONTENIDOS</w:t>
      </w:r>
    </w:p>
    <w:p w:rsidR="00543C8E" w:rsidRDefault="001375A6">
      <w:pPr>
        <w:pStyle w:val="Normal1"/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Estructura atómica: </w:t>
      </w:r>
      <w:r>
        <w:rPr>
          <w:sz w:val="24"/>
          <w:szCs w:val="24"/>
        </w:rPr>
        <w:t xml:space="preserve">Evolución de los modelos atómicos. Modelo atómico actual. Tabla periódica. Numero atómico. Numero másico. Configuración electrónica y números cuánticos. Orbitales atómicos. Nucleídos e isótopos. Regla de máxima multiplicidad de </w:t>
      </w:r>
      <w:proofErr w:type="spellStart"/>
      <w:r>
        <w:rPr>
          <w:sz w:val="24"/>
          <w:szCs w:val="24"/>
        </w:rPr>
        <w:t>Hund</w:t>
      </w:r>
      <w:proofErr w:type="spellEnd"/>
      <w:r>
        <w:rPr>
          <w:sz w:val="24"/>
          <w:szCs w:val="24"/>
        </w:rPr>
        <w:t>. Principio de exclusión de Pauli.</w:t>
      </w:r>
    </w:p>
    <w:p w:rsidR="00543C8E" w:rsidRDefault="001375A6">
      <w:pPr>
        <w:pStyle w:val="Normal1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43C8E" w:rsidRDefault="001375A6">
      <w:pPr>
        <w:pStyle w:val="Normal1"/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Uniones químicas: </w:t>
      </w:r>
      <w:r>
        <w:rPr>
          <w:sz w:val="24"/>
          <w:szCs w:val="24"/>
        </w:rPr>
        <w:t>Electronegatividad. Uniones químicas: iónicas, covalentes y metálicas.</w:t>
      </w:r>
    </w:p>
    <w:p w:rsidR="00543C8E" w:rsidRDefault="001375A6">
      <w:pPr>
        <w:pStyle w:val="Normal1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Compuestos inorgánicos: óxidos, hidróxidos, ácidos y sales.</w:t>
      </w:r>
    </w:p>
    <w:p w:rsidR="00543C8E" w:rsidRDefault="001375A6">
      <w:pPr>
        <w:pStyle w:val="Normal1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Ecuaciones químicas. Formulas moleculares, mínimas, de Lewis y desarrolladas.</w:t>
      </w:r>
    </w:p>
    <w:p w:rsidR="00543C8E" w:rsidRDefault="001375A6">
      <w:pPr>
        <w:pStyle w:val="Normal1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Nomenclatura.</w:t>
      </w:r>
    </w:p>
    <w:p w:rsidR="00543C8E" w:rsidRDefault="001375A6">
      <w:pPr>
        <w:pStyle w:val="Normal1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43C8E" w:rsidRDefault="001375A6">
      <w:pPr>
        <w:pStyle w:val="Normal1"/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Soluciones: </w:t>
      </w:r>
      <w:r>
        <w:rPr>
          <w:sz w:val="24"/>
          <w:szCs w:val="24"/>
        </w:rPr>
        <w:t xml:space="preserve">Soluciones, composiciones. Masas atómicas y moleculares relativas. Mol. Numero de Avogadro. Calculo de </w:t>
      </w:r>
      <w:proofErr w:type="spellStart"/>
      <w:r>
        <w:rPr>
          <w:sz w:val="24"/>
          <w:szCs w:val="24"/>
        </w:rPr>
        <w:t>Mr</w:t>
      </w:r>
      <w:proofErr w:type="spellEnd"/>
      <w:r>
        <w:rPr>
          <w:sz w:val="24"/>
          <w:szCs w:val="24"/>
        </w:rPr>
        <w:t xml:space="preserve"> a partir de </w:t>
      </w:r>
      <w:proofErr w:type="spellStart"/>
      <w:r>
        <w:rPr>
          <w:sz w:val="24"/>
          <w:szCs w:val="24"/>
        </w:rPr>
        <w:t>Ar.Composición</w:t>
      </w:r>
      <w:proofErr w:type="spellEnd"/>
      <w:r>
        <w:rPr>
          <w:sz w:val="24"/>
          <w:szCs w:val="24"/>
        </w:rPr>
        <w:t xml:space="preserve"> centesimal. Estequiometria.</w:t>
      </w:r>
    </w:p>
    <w:p w:rsidR="00543C8E" w:rsidRDefault="001375A6">
      <w:pPr>
        <w:pStyle w:val="Normal1"/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Reacciones químicas: </w:t>
      </w:r>
      <w:r>
        <w:rPr>
          <w:sz w:val="24"/>
          <w:szCs w:val="24"/>
        </w:rPr>
        <w:t>Reacciones química. Concepto de oxidación-reducción. Reacciones REDOX. Reacciones de desplazamiento. Método de ion electrón.</w:t>
      </w:r>
    </w:p>
    <w:p w:rsidR="00543C8E" w:rsidRDefault="001375A6">
      <w:pPr>
        <w:pStyle w:val="Normal1"/>
        <w:spacing w:line="360" w:lineRule="auto"/>
        <w:rPr>
          <w:sz w:val="24"/>
          <w:szCs w:val="24"/>
        </w:rPr>
      </w:pPr>
      <w:proofErr w:type="spellStart"/>
      <w:proofErr w:type="gramStart"/>
      <w:r>
        <w:rPr>
          <w:b/>
          <w:sz w:val="24"/>
          <w:szCs w:val="24"/>
        </w:rPr>
        <w:t>Biomoléculas:</w:t>
      </w:r>
      <w:r>
        <w:rPr>
          <w:sz w:val="24"/>
          <w:szCs w:val="24"/>
        </w:rPr>
        <w:t>Principalesgrupos</w:t>
      </w:r>
      <w:proofErr w:type="spellEnd"/>
      <w:proofErr w:type="gramEnd"/>
      <w:r>
        <w:rPr>
          <w:sz w:val="24"/>
          <w:szCs w:val="24"/>
        </w:rPr>
        <w:t xml:space="preserve"> de biomoléculas. Carbohidratos: mono, </w:t>
      </w:r>
      <w:proofErr w:type="spellStart"/>
      <w:r>
        <w:rPr>
          <w:sz w:val="24"/>
          <w:szCs w:val="24"/>
        </w:rPr>
        <w:t>oligo</w:t>
      </w:r>
      <w:proofErr w:type="spellEnd"/>
      <w:r>
        <w:rPr>
          <w:sz w:val="24"/>
          <w:szCs w:val="24"/>
        </w:rPr>
        <w:t xml:space="preserve"> y polisacáridos. Los carbohidratos como fuente de </w:t>
      </w:r>
      <w:proofErr w:type="spellStart"/>
      <w:r>
        <w:rPr>
          <w:sz w:val="24"/>
          <w:szCs w:val="24"/>
        </w:rPr>
        <w:t>energía</w:t>
      </w:r>
      <w:r>
        <w:rPr>
          <w:b/>
          <w:sz w:val="24"/>
          <w:szCs w:val="24"/>
        </w:rPr>
        <w:t>.</w:t>
      </w:r>
      <w:r>
        <w:rPr>
          <w:sz w:val="24"/>
          <w:szCs w:val="24"/>
        </w:rPr>
        <w:t>Fórmulas</w:t>
      </w:r>
      <w:proofErr w:type="spellEnd"/>
      <w:r>
        <w:rPr>
          <w:sz w:val="24"/>
          <w:szCs w:val="24"/>
        </w:rPr>
        <w:t xml:space="preserve"> de cadena abierta y de </w:t>
      </w:r>
      <w:proofErr w:type="spellStart"/>
      <w:r>
        <w:rPr>
          <w:sz w:val="24"/>
          <w:szCs w:val="24"/>
        </w:rPr>
        <w:t>Haworth</w:t>
      </w:r>
      <w:proofErr w:type="spellEnd"/>
      <w:r>
        <w:rPr>
          <w:sz w:val="24"/>
          <w:szCs w:val="24"/>
        </w:rPr>
        <w:t xml:space="preserve">. Enlace </w:t>
      </w:r>
      <w:proofErr w:type="spellStart"/>
      <w:r>
        <w:rPr>
          <w:sz w:val="24"/>
          <w:szCs w:val="24"/>
        </w:rPr>
        <w:t>glicosidico</w:t>
      </w:r>
      <w:proofErr w:type="spellEnd"/>
      <w:r>
        <w:rPr>
          <w:sz w:val="24"/>
          <w:szCs w:val="24"/>
        </w:rPr>
        <w:t>. Lípidos, clasificación y funciones. Proteínas; estructura, función y propiedades.</w:t>
      </w:r>
    </w:p>
    <w:p w:rsidR="00543C8E" w:rsidRDefault="001375A6">
      <w:pPr>
        <w:pStyle w:val="Normal1"/>
        <w:rPr>
          <w:sz w:val="24"/>
          <w:szCs w:val="24"/>
        </w:rPr>
      </w:pPr>
      <w:r>
        <w:rPr>
          <w:sz w:val="24"/>
          <w:szCs w:val="24"/>
        </w:rPr>
        <w:t>.</w:t>
      </w:r>
    </w:p>
    <w:p w:rsidR="00543C8E" w:rsidRDefault="001375A6">
      <w:pPr>
        <w:pStyle w:val="Normal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CRITERIOS DE EVALUACIÓN</w:t>
      </w:r>
    </w:p>
    <w:p w:rsidR="00543C8E" w:rsidRDefault="001375A6">
      <w:pPr>
        <w:pStyle w:val="Normal1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43C8E" w:rsidRDefault="001375A6">
      <w:pPr>
        <w:pStyle w:val="Normal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543C8E" w:rsidRDefault="001375A6">
      <w:pPr>
        <w:pStyle w:val="Normal1"/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</w:rPr>
        <w:t>Realización de actividades y participación en clase.</w:t>
      </w:r>
    </w:p>
    <w:p w:rsidR="00543C8E" w:rsidRDefault="001375A6">
      <w:pPr>
        <w:pStyle w:val="Normal1"/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</w:rPr>
        <w:t>Autoevaluación y evaluación mutua.</w:t>
      </w:r>
    </w:p>
    <w:p w:rsidR="00543C8E" w:rsidRDefault="001375A6">
      <w:pPr>
        <w:pStyle w:val="Normal1"/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</w:rPr>
        <w:t>Entrega de informes.</w:t>
      </w:r>
    </w:p>
    <w:p w:rsidR="00543C8E" w:rsidRDefault="001375A6">
      <w:pPr>
        <w:pStyle w:val="Normal1"/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</w:rPr>
        <w:t>Evaluación escrita y oral: comprensión de las consignas y habilidad para resolverlas.</w:t>
      </w:r>
    </w:p>
    <w:p w:rsidR="00543C8E" w:rsidRDefault="001375A6">
      <w:pPr>
        <w:pStyle w:val="Normal1"/>
        <w:ind w:left="360"/>
        <w:rPr>
          <w:sz w:val="24"/>
          <w:szCs w:val="24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</w:rPr>
        <w:t>Presentación en tiempo y forma de los trabajos prácticos.</w:t>
      </w:r>
    </w:p>
    <w:p w:rsidR="00543C8E" w:rsidRDefault="001375A6">
      <w:pPr>
        <w:pStyle w:val="Normal1"/>
        <w:ind w:left="360"/>
        <w:rPr>
          <w:sz w:val="24"/>
          <w:szCs w:val="24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</w:rPr>
        <w:t>Reflexión sobre los errores</w:t>
      </w:r>
    </w:p>
    <w:p w:rsidR="00543C8E" w:rsidRDefault="001375A6">
      <w:pPr>
        <w:pStyle w:val="Normal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543C8E" w:rsidRDefault="001375A6">
      <w:pPr>
        <w:pStyle w:val="Normal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543C8E" w:rsidRDefault="001375A6">
      <w:pPr>
        <w:pStyle w:val="Normal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Bibliografía y Recursos</w:t>
      </w:r>
    </w:p>
    <w:p w:rsidR="00543C8E" w:rsidRDefault="001375A6">
      <w:pPr>
        <w:pStyle w:val="Normal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</w:t>
      </w:r>
    </w:p>
    <w:p w:rsidR="00543C8E" w:rsidRDefault="001375A6">
      <w:pPr>
        <w:pStyle w:val="Normal1"/>
        <w:spacing w:line="360" w:lineRule="auto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sz w:val="24"/>
          <w:szCs w:val="24"/>
        </w:rPr>
        <w:t xml:space="preserve">Di </w:t>
      </w:r>
      <w:proofErr w:type="spellStart"/>
      <w:r>
        <w:rPr>
          <w:sz w:val="24"/>
          <w:szCs w:val="24"/>
        </w:rPr>
        <w:t>Risio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Roverano</w:t>
      </w:r>
      <w:proofErr w:type="spellEnd"/>
      <w:r>
        <w:rPr>
          <w:sz w:val="24"/>
          <w:szCs w:val="24"/>
        </w:rPr>
        <w:t>; “Química básica”, Ed. Educando, Bs. As</w:t>
      </w:r>
    </w:p>
    <w:p w:rsidR="00543C8E" w:rsidRDefault="001375A6">
      <w:pPr>
        <w:pStyle w:val="Normal1"/>
        <w:spacing w:line="360" w:lineRule="auto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proofErr w:type="spellStart"/>
      <w:r>
        <w:rPr>
          <w:sz w:val="24"/>
          <w:szCs w:val="24"/>
        </w:rPr>
        <w:t>Candás</w:t>
      </w:r>
      <w:proofErr w:type="spellEnd"/>
      <w:r>
        <w:rPr>
          <w:sz w:val="24"/>
          <w:szCs w:val="24"/>
        </w:rPr>
        <w:t xml:space="preserve"> A., Fernández D., Gordillo G., Wolf E.; “Química. Estructura propiedades y transformación de la materia” Estrada. Buenos Aires 2005.</w:t>
      </w:r>
    </w:p>
    <w:p w:rsidR="00543C8E" w:rsidRDefault="001375A6">
      <w:pPr>
        <w:pStyle w:val="Normal1"/>
        <w:spacing w:line="360" w:lineRule="auto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proofErr w:type="spellStart"/>
      <w:r>
        <w:rPr>
          <w:sz w:val="24"/>
          <w:szCs w:val="24"/>
        </w:rPr>
        <w:t>Bosack</w:t>
      </w:r>
      <w:proofErr w:type="spellEnd"/>
      <w:r>
        <w:rPr>
          <w:sz w:val="24"/>
          <w:szCs w:val="24"/>
        </w:rPr>
        <w:t xml:space="preserve"> A., </w:t>
      </w:r>
      <w:proofErr w:type="spellStart"/>
      <w:r>
        <w:rPr>
          <w:sz w:val="24"/>
          <w:szCs w:val="24"/>
        </w:rPr>
        <w:t>Deprati</w:t>
      </w:r>
      <w:proofErr w:type="spellEnd"/>
      <w:r>
        <w:rPr>
          <w:sz w:val="24"/>
          <w:szCs w:val="24"/>
        </w:rPr>
        <w:t xml:space="preserve"> A., Iglesias M.; “Química. Combustibles y procesos industriales” Saberes clave Santillana. Buenos Aires 2012.</w:t>
      </w:r>
    </w:p>
    <w:p w:rsidR="00543C8E" w:rsidRDefault="001375A6">
      <w:pPr>
        <w:pStyle w:val="Normal1"/>
        <w:spacing w:line="360" w:lineRule="auto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proofErr w:type="spellStart"/>
      <w:r>
        <w:rPr>
          <w:sz w:val="24"/>
          <w:szCs w:val="24"/>
        </w:rPr>
        <w:t>Bulwik</w:t>
      </w:r>
      <w:proofErr w:type="spellEnd"/>
      <w:r>
        <w:rPr>
          <w:sz w:val="24"/>
          <w:szCs w:val="24"/>
        </w:rPr>
        <w:t xml:space="preserve"> M.; “Química para la educación secundaria” Tinta Fresca. Buenos Aires 2015.</w:t>
      </w:r>
    </w:p>
    <w:p w:rsidR="00543C8E" w:rsidRDefault="001375A6">
      <w:pPr>
        <w:pStyle w:val="Normal1"/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proofErr w:type="spellStart"/>
      <w:r>
        <w:rPr>
          <w:sz w:val="24"/>
          <w:szCs w:val="24"/>
        </w:rPr>
        <w:t>Bulwik</w:t>
      </w:r>
      <w:proofErr w:type="spellEnd"/>
      <w:r>
        <w:rPr>
          <w:sz w:val="24"/>
          <w:szCs w:val="24"/>
        </w:rPr>
        <w:t xml:space="preserve"> M., Rubinstein J.; “Física y Química II” Tinta Fresca. Buenos Aires 2015.</w:t>
      </w:r>
    </w:p>
    <w:p w:rsidR="00543C8E" w:rsidRDefault="001375A6">
      <w:pPr>
        <w:pStyle w:val="Normal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543C8E" w:rsidRDefault="001375A6">
      <w:pPr>
        <w:pStyle w:val="Normal1"/>
      </w:pPr>
      <w:r>
        <w:t xml:space="preserve"> </w:t>
      </w:r>
    </w:p>
    <w:p w:rsidR="00543C8E" w:rsidRDefault="001375A6">
      <w:pPr>
        <w:pStyle w:val="Normal1"/>
        <w:jc w:val="right"/>
        <w:rPr>
          <w:b/>
        </w:rPr>
      </w:pPr>
      <w:r>
        <w:rPr>
          <w:b/>
        </w:rPr>
        <w:t>Firma y Aclaración</w:t>
      </w:r>
    </w:p>
    <w:p w:rsidR="00543C8E" w:rsidRDefault="00543C8E">
      <w:pPr>
        <w:pStyle w:val="Normal1"/>
      </w:pPr>
    </w:p>
    <w:sectPr w:rsidR="00543C8E" w:rsidSect="00543C8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C8E"/>
    <w:rsid w:val="001375A6"/>
    <w:rsid w:val="0042116A"/>
    <w:rsid w:val="00543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1DE97"/>
  <w15:docId w15:val="{3FFC4933-2E49-4637-B678-BD042B876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-AR" w:eastAsia="es-A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rsid w:val="00543C8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1"/>
    <w:next w:val="Normal1"/>
    <w:rsid w:val="00543C8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1"/>
    <w:next w:val="Normal1"/>
    <w:rsid w:val="00543C8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1"/>
    <w:next w:val="Normal1"/>
    <w:rsid w:val="00543C8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rsid w:val="00543C8E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1"/>
    <w:next w:val="Normal1"/>
    <w:rsid w:val="00543C8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543C8E"/>
  </w:style>
  <w:style w:type="table" w:customStyle="1" w:styleId="TableNormal">
    <w:name w:val="Table Normal"/>
    <w:rsid w:val="00543C8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543C8E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1"/>
    <w:next w:val="Normal1"/>
    <w:rsid w:val="00543C8E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Service GDS</dc:creator>
  <cp:lastModifiedBy>GERMAN</cp:lastModifiedBy>
  <cp:revision>2</cp:revision>
  <dcterms:created xsi:type="dcterms:W3CDTF">2023-05-11T23:32:00Z</dcterms:created>
  <dcterms:modified xsi:type="dcterms:W3CDTF">2023-05-11T23:32:00Z</dcterms:modified>
</cp:coreProperties>
</file>