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D14" w:rsidRDefault="00AF0D14" w:rsidP="00AF0D14">
      <w:pPr>
        <w:jc w:val="center"/>
        <w:rPr>
          <w:b/>
          <w:sz w:val="24"/>
          <w:szCs w:val="24"/>
        </w:rPr>
      </w:pPr>
      <w:r>
        <w:rPr>
          <w:b/>
          <w:noProof/>
          <w:sz w:val="28"/>
          <w:szCs w:val="24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-69215</wp:posOffset>
            </wp:positionH>
            <wp:positionV relativeFrom="paragraph">
              <wp:posOffset>-6985</wp:posOffset>
            </wp:positionV>
            <wp:extent cx="1187450" cy="1793875"/>
            <wp:effectExtent l="19050" t="0" r="0" b="0"/>
            <wp:wrapTight wrapText="bothSides">
              <wp:wrapPolygon edited="0">
                <wp:start x="-347" y="0"/>
                <wp:lineTo x="-347" y="21332"/>
                <wp:lineTo x="21484" y="21332"/>
                <wp:lineTo x="21484" y="0"/>
                <wp:lineTo x="-347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>PROGRAMA DE ESTUDIOS</w:t>
      </w:r>
    </w:p>
    <w:p w:rsidR="00AF0D14" w:rsidRDefault="00AF0D14" w:rsidP="00AF0D14">
      <w:pPr>
        <w:rPr>
          <w:b/>
          <w:sz w:val="28"/>
          <w:szCs w:val="24"/>
        </w:rPr>
      </w:pPr>
    </w:p>
    <w:p w:rsidR="00AF0D14" w:rsidRPr="00E64331" w:rsidRDefault="00AF0D14" w:rsidP="00AF0D14">
      <w:pPr>
        <w:rPr>
          <w:b/>
          <w:sz w:val="28"/>
          <w:szCs w:val="24"/>
        </w:rPr>
      </w:pPr>
      <w:r>
        <w:rPr>
          <w:b/>
          <w:sz w:val="24"/>
          <w:szCs w:val="24"/>
        </w:rPr>
        <w:t xml:space="preserve">ESPACIO CURRICULAR:    PRÁCTICAS </w:t>
      </w:r>
      <w:proofErr w:type="gramStart"/>
      <w:r>
        <w:rPr>
          <w:b/>
          <w:sz w:val="24"/>
          <w:szCs w:val="24"/>
        </w:rPr>
        <w:t>DEL  LENGUAJE</w:t>
      </w:r>
      <w:proofErr w:type="gramEnd"/>
      <w:r>
        <w:rPr>
          <w:b/>
          <w:sz w:val="24"/>
          <w:szCs w:val="24"/>
        </w:rPr>
        <w:t xml:space="preserve">    2°                                                                                            </w:t>
      </w:r>
    </w:p>
    <w:p w:rsidR="00AF0D14" w:rsidRDefault="00AF0D14" w:rsidP="00AF0D14">
      <w:pPr>
        <w:rPr>
          <w:b/>
          <w:sz w:val="24"/>
          <w:szCs w:val="24"/>
        </w:rPr>
      </w:pPr>
    </w:p>
    <w:p w:rsidR="00AF0D14" w:rsidRDefault="00AF0D14" w:rsidP="00AF0D14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Texto narrativo, estructura, núcleos,  secuencia. La novela y el cuento, diferencias.</w:t>
      </w:r>
    </w:p>
    <w:p w:rsidR="00AF0D14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 xml:space="preserve">Leyendas tradicionales y urbanas, elementos constitutivos. </w:t>
      </w:r>
    </w:p>
    <w:p w:rsidR="00AF0D14" w:rsidRPr="00FE0971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Textos de divulgación científica y tecnológica, estructura,  características.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 xml:space="preserve">Reglas ortográficas,  reglas de </w:t>
      </w:r>
      <w:proofErr w:type="spellStart"/>
      <w:r w:rsidRPr="00FE0971">
        <w:rPr>
          <w:sz w:val="24"/>
          <w:szCs w:val="24"/>
        </w:rPr>
        <w:t>tildación</w:t>
      </w:r>
      <w:proofErr w:type="spellEnd"/>
      <w:r w:rsidRPr="00FE0971">
        <w:rPr>
          <w:sz w:val="24"/>
          <w:szCs w:val="24"/>
        </w:rPr>
        <w:t>, monosílabos, palabras con diptongo y hiato, reglas de puntuación.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0F0CC3">
        <w:rPr>
          <w:sz w:val="24"/>
          <w:szCs w:val="24"/>
        </w:rPr>
        <w:t>Clases de palabras</w:t>
      </w:r>
      <w:r>
        <w:rPr>
          <w:sz w:val="24"/>
          <w:szCs w:val="24"/>
        </w:rPr>
        <w:t>, m</w:t>
      </w:r>
      <w:r w:rsidRPr="000F0CC3">
        <w:rPr>
          <w:sz w:val="24"/>
          <w:szCs w:val="24"/>
        </w:rPr>
        <w:t>orfología, sintaxis y semántica.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Texto dramático, e</w:t>
      </w:r>
      <w:r w:rsidRPr="000F0CC3">
        <w:rPr>
          <w:sz w:val="24"/>
          <w:szCs w:val="24"/>
        </w:rPr>
        <w:t>lementos y organización.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Tex</w:t>
      </w:r>
      <w:r>
        <w:rPr>
          <w:sz w:val="24"/>
          <w:szCs w:val="24"/>
        </w:rPr>
        <w:t>to instructivo, i</w:t>
      </w:r>
      <w:r w:rsidRPr="00FE0971">
        <w:rPr>
          <w:sz w:val="24"/>
          <w:szCs w:val="24"/>
        </w:rPr>
        <w:t>ntencionalidad, trama, datos,  características,  orden lógico.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Relato de av</w:t>
      </w:r>
      <w:r>
        <w:rPr>
          <w:sz w:val="24"/>
          <w:szCs w:val="24"/>
        </w:rPr>
        <w:t>entura, e</w:t>
      </w:r>
      <w:r w:rsidRPr="00FE0971">
        <w:rPr>
          <w:sz w:val="24"/>
          <w:szCs w:val="24"/>
        </w:rPr>
        <w:t>structura y secuencia narrativa. El héroe y el antihéroe. Contextualización de los textos. La historieta de superhéroes, lenguaje icónico, convenciones.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Género de terror, marco, personajes, temas, recursos</w:t>
      </w:r>
      <w:r>
        <w:rPr>
          <w:sz w:val="24"/>
          <w:szCs w:val="24"/>
        </w:rPr>
        <w:t>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FE0971">
        <w:rPr>
          <w:sz w:val="24"/>
          <w:szCs w:val="24"/>
        </w:rPr>
        <w:t>Cuentos policiales, indicios, orden del relato.</w:t>
      </w:r>
    </w:p>
    <w:p w:rsidR="00AF0D14" w:rsidRPr="000F0CC3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Poesía, recursos,</w:t>
      </w:r>
      <w:r w:rsidRPr="00FE0971">
        <w:rPr>
          <w:sz w:val="24"/>
          <w:szCs w:val="24"/>
        </w:rPr>
        <w:t xml:space="preserve"> imágenes sensoriales, metáfora, personificación y antítesis.</w:t>
      </w:r>
    </w:p>
    <w:p w:rsidR="00AF0D14" w:rsidRPr="00AF0D14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Texto apelativo, publicidad y propaganda, intencionalidad, trama, tipos, mecanismos de persuasión.</w:t>
      </w:r>
    </w:p>
    <w:p w:rsidR="00AF0D14" w:rsidRPr="00AF0D14" w:rsidRDefault="00AF0D14" w:rsidP="00AF0D14">
      <w:pPr>
        <w:pStyle w:val="Prrafodelista"/>
        <w:rPr>
          <w:sz w:val="24"/>
          <w:szCs w:val="24"/>
        </w:rPr>
      </w:pPr>
    </w:p>
    <w:p w:rsidR="00AF0D14" w:rsidRDefault="00AF0D14" w:rsidP="00AF0D14">
      <w:pPr>
        <w:pStyle w:val="Prrafodelista"/>
        <w:rPr>
          <w:sz w:val="24"/>
          <w:szCs w:val="24"/>
        </w:rPr>
      </w:pPr>
    </w:p>
    <w:p w:rsidR="0076741E" w:rsidRDefault="0076741E" w:rsidP="00AF0D14">
      <w:pPr>
        <w:pStyle w:val="Prrafodelista"/>
        <w:rPr>
          <w:sz w:val="24"/>
          <w:szCs w:val="24"/>
        </w:rPr>
      </w:pPr>
    </w:p>
    <w:p w:rsidR="0076741E" w:rsidRDefault="0076741E" w:rsidP="00AF0D14">
      <w:pPr>
        <w:pStyle w:val="Prrafodelista"/>
        <w:rPr>
          <w:sz w:val="24"/>
          <w:szCs w:val="24"/>
        </w:rPr>
      </w:pPr>
      <w:bookmarkStart w:id="0" w:name="_GoBack"/>
      <w:bookmarkEnd w:id="0"/>
    </w:p>
    <w:p w:rsidR="00AF0D14" w:rsidRDefault="00AF0D14" w:rsidP="00AF0D14">
      <w:pPr>
        <w:rPr>
          <w:b/>
          <w:sz w:val="24"/>
          <w:szCs w:val="24"/>
          <w:u w:val="single"/>
        </w:rPr>
      </w:pPr>
      <w:r w:rsidRPr="00747401">
        <w:rPr>
          <w:b/>
          <w:sz w:val="24"/>
          <w:szCs w:val="24"/>
          <w:u w:val="single"/>
        </w:rPr>
        <w:lastRenderedPageBreak/>
        <w:t>Bibliografía y Recursos</w:t>
      </w:r>
    </w:p>
    <w:p w:rsidR="007A2DF0" w:rsidRDefault="007A2DF0" w:rsidP="00AF0D1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Textos obligatorios</w:t>
      </w:r>
    </w:p>
    <w:p w:rsidR="007A2DF0" w:rsidRPr="007E00EE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r>
        <w:rPr>
          <w:rFonts w:eastAsia="Times New Roman" w:cstheme="minorHAnsi"/>
          <w:lang w:val="es-ES" w:eastAsia="es-ES"/>
        </w:rPr>
        <w:t>Drácula</w:t>
      </w:r>
      <w:r w:rsidRPr="007E00EE">
        <w:rPr>
          <w:rFonts w:eastAsia="Times New Roman" w:cstheme="minorHAnsi"/>
          <w:lang w:val="es-ES" w:eastAsia="es-ES"/>
        </w:rPr>
        <w:t xml:space="preserve"> de </w:t>
      </w:r>
      <w:proofErr w:type="spellStart"/>
      <w:r w:rsidRPr="007E00EE">
        <w:rPr>
          <w:rFonts w:eastAsia="Times New Roman" w:cstheme="minorHAnsi"/>
          <w:lang w:val="es-ES" w:eastAsia="es-ES"/>
        </w:rPr>
        <w:t>Bram</w:t>
      </w:r>
      <w:proofErr w:type="spellEnd"/>
      <w:r w:rsidRPr="007E00EE">
        <w:rPr>
          <w:rFonts w:eastAsia="Times New Roman" w:cstheme="minorHAnsi"/>
          <w:lang w:val="es-ES" w:eastAsia="es-ES"/>
        </w:rPr>
        <w:t xml:space="preserve"> </w:t>
      </w:r>
      <w:proofErr w:type="spellStart"/>
      <w:r w:rsidRPr="007E00EE">
        <w:rPr>
          <w:rFonts w:eastAsia="Times New Roman" w:cstheme="minorHAnsi"/>
          <w:lang w:val="es-ES" w:eastAsia="es-ES"/>
        </w:rPr>
        <w:t>Stoker</w:t>
      </w:r>
      <w:proofErr w:type="spellEnd"/>
    </w:p>
    <w:p w:rsidR="007A2DF0" w:rsidRPr="007E00EE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r>
        <w:rPr>
          <w:rFonts w:eastAsia="Times New Roman" w:cstheme="minorHAnsi"/>
          <w:lang w:val="es-ES" w:eastAsia="es-ES"/>
        </w:rPr>
        <w:t>El avaro</w:t>
      </w:r>
      <w:r w:rsidRPr="007E00EE">
        <w:rPr>
          <w:rFonts w:eastAsia="Times New Roman" w:cstheme="minorHAnsi"/>
          <w:lang w:val="es-ES" w:eastAsia="es-ES"/>
        </w:rPr>
        <w:t xml:space="preserve">  de </w:t>
      </w:r>
      <w:proofErr w:type="spellStart"/>
      <w:r w:rsidRPr="007E00EE">
        <w:rPr>
          <w:rFonts w:eastAsia="Times New Roman" w:cstheme="minorHAnsi"/>
          <w:lang w:val="es-ES" w:eastAsia="es-ES"/>
        </w:rPr>
        <w:t>Molière</w:t>
      </w:r>
      <w:proofErr w:type="spellEnd"/>
    </w:p>
    <w:p w:rsidR="007A2DF0" w:rsidRPr="007E00EE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r w:rsidRPr="007E00EE">
        <w:rPr>
          <w:rFonts w:eastAsia="Times New Roman" w:cstheme="minorHAnsi"/>
          <w:lang w:val="es-ES" w:eastAsia="es-ES"/>
        </w:rPr>
        <w:t>El diario de Ana Frank</w:t>
      </w:r>
    </w:p>
    <w:p w:rsidR="007A2DF0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r>
        <w:rPr>
          <w:rFonts w:eastAsia="Times New Roman" w:cstheme="minorHAnsi"/>
          <w:lang w:val="es-ES" w:eastAsia="es-ES"/>
        </w:rPr>
        <w:t>Los árboles mueren de pie de Alejandro Casona</w:t>
      </w:r>
    </w:p>
    <w:p w:rsidR="007A2DF0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r>
        <w:rPr>
          <w:rFonts w:eastAsia="Times New Roman" w:cstheme="minorHAnsi"/>
          <w:lang w:val="es-ES" w:eastAsia="es-ES"/>
        </w:rPr>
        <w:t xml:space="preserve">El principito de Saint </w:t>
      </w:r>
      <w:proofErr w:type="spellStart"/>
      <w:r>
        <w:rPr>
          <w:rFonts w:eastAsia="Times New Roman" w:cstheme="minorHAnsi"/>
          <w:lang w:val="es-ES" w:eastAsia="es-ES"/>
        </w:rPr>
        <w:t>Exupèry</w:t>
      </w:r>
      <w:proofErr w:type="spellEnd"/>
    </w:p>
    <w:p w:rsidR="007A2DF0" w:rsidRPr="007E00EE" w:rsidRDefault="007A2DF0" w:rsidP="007A2DF0">
      <w:pPr>
        <w:pStyle w:val="Prrafodelista"/>
        <w:numPr>
          <w:ilvl w:val="0"/>
          <w:numId w:val="2"/>
        </w:numPr>
        <w:tabs>
          <w:tab w:val="left" w:pos="3920"/>
        </w:tabs>
        <w:spacing w:after="0" w:line="240" w:lineRule="auto"/>
        <w:rPr>
          <w:rFonts w:eastAsia="Times New Roman" w:cstheme="minorHAnsi"/>
          <w:lang w:val="es-ES" w:eastAsia="es-ES"/>
        </w:rPr>
      </w:pPr>
      <w:proofErr w:type="spellStart"/>
      <w:r>
        <w:rPr>
          <w:rFonts w:eastAsia="Times New Roman" w:cstheme="minorHAnsi"/>
          <w:lang w:val="es-ES" w:eastAsia="es-ES"/>
        </w:rPr>
        <w:t>Farenheit</w:t>
      </w:r>
      <w:proofErr w:type="spellEnd"/>
      <w:r>
        <w:rPr>
          <w:rFonts w:eastAsia="Times New Roman" w:cstheme="minorHAnsi"/>
          <w:lang w:val="es-ES" w:eastAsia="es-ES"/>
        </w:rPr>
        <w:t xml:space="preserve"> 451de </w:t>
      </w:r>
      <w:proofErr w:type="spellStart"/>
      <w:r>
        <w:rPr>
          <w:rFonts w:eastAsia="Times New Roman" w:cstheme="minorHAnsi"/>
          <w:lang w:val="es-ES" w:eastAsia="es-ES"/>
        </w:rPr>
        <w:t>Ray</w:t>
      </w:r>
      <w:proofErr w:type="spellEnd"/>
      <w:r>
        <w:rPr>
          <w:rFonts w:eastAsia="Times New Roman" w:cstheme="minorHAnsi"/>
          <w:lang w:val="es-ES" w:eastAsia="es-ES"/>
        </w:rPr>
        <w:t xml:space="preserve"> </w:t>
      </w:r>
      <w:proofErr w:type="spellStart"/>
      <w:r>
        <w:rPr>
          <w:rFonts w:eastAsia="Times New Roman" w:cstheme="minorHAnsi"/>
          <w:lang w:val="es-ES" w:eastAsia="es-ES"/>
        </w:rPr>
        <w:t>Bradbury</w:t>
      </w:r>
      <w:proofErr w:type="spellEnd"/>
    </w:p>
    <w:p w:rsidR="00C86CAB" w:rsidRDefault="00C86CAB"/>
    <w:sectPr w:rsidR="00C86CAB" w:rsidSect="00C86C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0518"/>
    <w:multiLevelType w:val="hybridMultilevel"/>
    <w:tmpl w:val="20BC4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1D75C7"/>
    <w:multiLevelType w:val="hybridMultilevel"/>
    <w:tmpl w:val="AE186E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D14"/>
    <w:rsid w:val="0076741E"/>
    <w:rsid w:val="007A2DF0"/>
    <w:rsid w:val="00AF0D14"/>
    <w:rsid w:val="00C86CAB"/>
    <w:rsid w:val="00FC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6657A"/>
  <w15:docId w15:val="{2E5610FF-7198-4A8E-9D1A-3D60A919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F0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AliCar</dc:creator>
  <cp:lastModifiedBy>Alumno</cp:lastModifiedBy>
  <cp:revision>4</cp:revision>
  <dcterms:created xsi:type="dcterms:W3CDTF">2017-03-07T20:44:00Z</dcterms:created>
  <dcterms:modified xsi:type="dcterms:W3CDTF">2023-05-11T23:51:00Z</dcterms:modified>
</cp:coreProperties>
</file>