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7F6" w:rsidRDefault="00904F36">
      <w:pPr>
        <w:rPr>
          <w:rFonts w:ascii="Arial" w:eastAsia="Arial" w:hAnsi="Arial" w:cs="Arial"/>
          <w:b/>
          <w:color w:val="FF0000"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-114297</wp:posOffset>
            </wp:positionH>
            <wp:positionV relativeFrom="paragraph">
              <wp:posOffset>-171448</wp:posOffset>
            </wp:positionV>
            <wp:extent cx="1219200" cy="181927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947F6" w:rsidRDefault="009947F6">
      <w:pPr>
        <w:ind w:left="708"/>
        <w:rPr>
          <w:rFonts w:ascii="Arial" w:eastAsia="Arial" w:hAnsi="Arial" w:cs="Arial"/>
          <w:b/>
        </w:rPr>
      </w:pPr>
    </w:p>
    <w:p w:rsidR="009947F6" w:rsidRDefault="009947F6">
      <w:pPr>
        <w:rPr>
          <w:rFonts w:ascii="Arial" w:eastAsia="Arial" w:hAnsi="Arial" w:cs="Arial"/>
          <w:b/>
        </w:rPr>
      </w:pPr>
    </w:p>
    <w:p w:rsidR="009947F6" w:rsidRDefault="00904F36">
      <w:pPr>
        <w:jc w:val="center"/>
        <w:rPr>
          <w:rFonts w:ascii="Calibri" w:eastAsia="Calibri" w:hAnsi="Calibri" w:cs="Calibri"/>
          <w:b/>
          <w:i/>
          <w:sz w:val="32"/>
          <w:szCs w:val="32"/>
        </w:rPr>
      </w:pPr>
      <w:r>
        <w:rPr>
          <w:rFonts w:ascii="Calibri" w:eastAsia="Calibri" w:hAnsi="Calibri" w:cs="Calibri"/>
          <w:b/>
          <w:i/>
          <w:sz w:val="32"/>
          <w:szCs w:val="32"/>
        </w:rPr>
        <w:t xml:space="preserve">PROGRAMA </w:t>
      </w:r>
      <w:bookmarkStart w:id="0" w:name="_GoBack"/>
      <w:bookmarkEnd w:id="0"/>
      <w:r>
        <w:rPr>
          <w:rFonts w:ascii="Calibri" w:eastAsia="Calibri" w:hAnsi="Calibri" w:cs="Calibri"/>
          <w:b/>
          <w:i/>
          <w:sz w:val="32"/>
          <w:szCs w:val="32"/>
        </w:rPr>
        <w:t xml:space="preserve"> – E.E.S.T.N°1</w:t>
      </w:r>
    </w:p>
    <w:p w:rsidR="009947F6" w:rsidRDefault="00904F36">
      <w:pPr>
        <w:ind w:firstLine="708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                             Espacio Curricular:    </w:t>
      </w:r>
      <w:r>
        <w:rPr>
          <w:rFonts w:ascii="Calibri" w:eastAsia="Calibri" w:hAnsi="Calibri" w:cs="Calibri"/>
          <w:b/>
          <w:i/>
          <w:sz w:val="32"/>
          <w:szCs w:val="32"/>
        </w:rPr>
        <w:t>MATEMÁTICA 6º Año</w:t>
      </w:r>
    </w:p>
    <w:p w:rsidR="009947F6" w:rsidRDefault="00904F36">
      <w:pPr>
        <w:jc w:val="both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9947F6" w:rsidRDefault="00904F36">
      <w:pPr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9947F6" w:rsidRDefault="00904F36">
      <w:pPr>
        <w:jc w:val="center"/>
        <w:rPr>
          <w:rFonts w:ascii="Calibri" w:eastAsia="Calibri" w:hAnsi="Calibri" w:cs="Calibri"/>
          <w:b/>
          <w:sz w:val="32"/>
          <w:szCs w:val="32"/>
          <w:u w:val="single"/>
        </w:rPr>
      </w:pPr>
      <w:proofErr w:type="gramStart"/>
      <w:r>
        <w:rPr>
          <w:rFonts w:ascii="Calibri" w:eastAsia="Calibri" w:hAnsi="Calibri" w:cs="Calibri"/>
          <w:b/>
          <w:sz w:val="32"/>
          <w:szCs w:val="32"/>
          <w:u w:val="single"/>
        </w:rPr>
        <w:t>CONTENIDOS  CONCEPTUALES</w:t>
      </w:r>
      <w:proofErr w:type="gramEnd"/>
    </w:p>
    <w:p w:rsidR="009947F6" w:rsidRDefault="00904F36">
      <w:pPr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ab/>
      </w:r>
    </w:p>
    <w:p w:rsidR="009947F6" w:rsidRDefault="00904F3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UNIDAD N°1: LÍMITES Y CONTINUIDAD </w:t>
      </w:r>
    </w:p>
    <w:p w:rsidR="009947F6" w:rsidRDefault="00904F36">
      <w:pPr>
        <w:spacing w:line="360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</w:rPr>
        <w:t xml:space="preserve">Noción de límites mediante el uso de tablas y gráficos. Límites laterales. Unicidad del límite. Cálculo de límites. Límites finitos determinados. Límites infinitos. Indeterminaciones </w:t>
      </w:r>
      <m:oMath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0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0</m:t>
                </m:r>
              </m:den>
            </m:f>
            <m:r>
              <w:rPr>
                <w:rFonts w:ascii="Cambria Math" w:eastAsia="Cambria Math" w:hAnsi="Cambria Math" w:cs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="Cambria Math" w:hAnsi="Cambria Math" w:cs="Cambria Math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∞</m:t>
                </m:r>
              </m:num>
              <m:den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∞</m:t>
                </m:r>
              </m:den>
            </m:f>
            <m:r>
              <w:rPr>
                <w:rFonts w:ascii="Cambria Math" w:eastAsia="Cambria Math" w:hAnsi="Cambria Math" w:cs="Cambria Math"/>
                <w:sz w:val="28"/>
                <w:szCs w:val="28"/>
              </w:rPr>
              <m:t>, ∞-∞,  0.∞,  0</m:t>
            </m:r>
          </m:e>
          <m:sup>
            <m:r>
              <w:rPr>
                <w:rFonts w:ascii="Cambria Math" w:eastAsia="Cambria Math" w:hAnsi="Cambria Math" w:cs="Cambria Math"/>
                <w:sz w:val="28"/>
                <w:szCs w:val="28"/>
              </w:rPr>
              <m:t>0</m:t>
            </m:r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∞</m:t>
            </m:r>
          </m:e>
          <m:sup>
            <m:r>
              <w:rPr>
                <w:rFonts w:ascii="Cambria Math" w:eastAsia="Cambria Math" w:hAnsi="Cambria Math" w:cs="Cambria Math"/>
                <w:sz w:val="28"/>
                <w:szCs w:val="28"/>
              </w:rPr>
              <m:t>0</m:t>
            </m:r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 w:eastAsia="Cambria Math" w:hAnsi="Cambria Math" w:cs="Cambria Math"/>
                <w:sz w:val="28"/>
                <w:szCs w:val="28"/>
              </w:rPr>
              <m:t>0</m:t>
            </m:r>
          </m:sup>
        </m:sSup>
        <m:r>
          <w:rPr>
            <w:rFonts w:ascii="Cambria Math" w:eastAsia="Cambria Math" w:hAnsi="Cambria Math" w:cs="Cambria Math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eastAsia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Cambria Math"/>
                <w:sz w:val="28"/>
                <w:szCs w:val="28"/>
              </w:rPr>
              <m:t>1</m:t>
            </m:r>
          </m:e>
          <m:sup>
            <m:r>
              <w:rPr>
                <w:rFonts w:ascii="Cambria Math" w:eastAsia="Cambria Math" w:hAnsi="Cambria Math" w:cs="Cambria Math"/>
                <w:sz w:val="28"/>
                <w:szCs w:val="28"/>
              </w:rPr>
              <m:t>∞</m:t>
            </m:r>
          </m:sup>
        </m:sSup>
      </m:oMath>
      <w:r>
        <w:rPr>
          <w:rFonts w:ascii="Calibri" w:eastAsia="Calibri" w:hAnsi="Calibri" w:cs="Calibri"/>
          <w:sz w:val="28"/>
          <w:szCs w:val="28"/>
        </w:rPr>
        <w:t xml:space="preserve">. </w:t>
      </w:r>
      <w:r>
        <w:rPr>
          <w:rFonts w:ascii="Calibri" w:eastAsia="Calibri" w:hAnsi="Calibri" w:cs="Calibri"/>
        </w:rPr>
        <w:t>Infinitos e infinitésimos. Límites tr</w:t>
      </w:r>
      <w:r>
        <w:rPr>
          <w:rFonts w:ascii="Calibri" w:eastAsia="Calibri" w:hAnsi="Calibri" w:cs="Calibri"/>
        </w:rPr>
        <w:t>igonométricos.</w:t>
      </w:r>
      <w:r>
        <w:rPr>
          <w:rFonts w:ascii="Calibri" w:eastAsia="Calibri" w:hAnsi="Calibri" w:cs="Calibri"/>
          <w:sz w:val="28"/>
          <w:szCs w:val="28"/>
        </w:rPr>
        <w:t xml:space="preserve">  </w:t>
      </w:r>
    </w:p>
    <w:p w:rsidR="009947F6" w:rsidRDefault="00904F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Definición de función </w:t>
      </w:r>
      <w:r>
        <w:rPr>
          <w:rFonts w:ascii="Calibri" w:eastAsia="Calibri" w:hAnsi="Calibri" w:cs="Calibri"/>
          <w:sz w:val="22"/>
          <w:szCs w:val="22"/>
        </w:rPr>
        <w:t>continua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un punto.  Tipos y clasificación de discontinuidades.</w:t>
      </w:r>
    </w:p>
    <w:p w:rsidR="009947F6" w:rsidRDefault="00904F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Asíntotas: definición, clasificación y </w:t>
      </w:r>
      <w:r>
        <w:rPr>
          <w:rFonts w:ascii="Calibri" w:eastAsia="Calibri" w:hAnsi="Calibri" w:cs="Calibri"/>
          <w:sz w:val="22"/>
          <w:szCs w:val="22"/>
        </w:rPr>
        <w:t>cálculo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analítico. </w:t>
      </w:r>
      <w:r>
        <w:rPr>
          <w:rFonts w:ascii="Calibri" w:eastAsia="Calibri" w:hAnsi="Calibri" w:cs="Calibri"/>
          <w:sz w:val="22"/>
          <w:szCs w:val="22"/>
        </w:rPr>
        <w:t>Gráfico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funciones.</w:t>
      </w:r>
    </w:p>
    <w:p w:rsidR="009947F6" w:rsidRDefault="00904F3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UNIDAD N°2: DERIVADAS</w:t>
      </w:r>
    </w:p>
    <w:p w:rsidR="009947F6" w:rsidRDefault="00904F3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Definición. Concepto geométrico. Cálculo de deriva en un punto. Uso de tablas de derivadas. Ecuación de recta tangente- normal a la gráfica de una función. Aplicación geométrica de la derivada. </w:t>
      </w:r>
      <w:proofErr w:type="gramStart"/>
      <w:r>
        <w:rPr>
          <w:color w:val="000000"/>
        </w:rPr>
        <w:t>Derivada sucesivas</w:t>
      </w:r>
      <w:proofErr w:type="gramEnd"/>
      <w:r>
        <w:rPr>
          <w:color w:val="000000"/>
        </w:rPr>
        <w:t xml:space="preserve"> y derivada de funciones compuestas. Regla d</w:t>
      </w:r>
      <w:r>
        <w:rPr>
          <w:color w:val="000000"/>
        </w:rPr>
        <w:t xml:space="preserve">e </w:t>
      </w:r>
      <w:proofErr w:type="spellStart"/>
      <w:r>
        <w:t>L'Hopital</w:t>
      </w:r>
      <w:proofErr w:type="spellEnd"/>
      <w:r>
        <w:rPr>
          <w:color w:val="000000"/>
        </w:rPr>
        <w:t xml:space="preserve"> –  Aplicación. Máximos y mínimos, locales y absolutos. Crecimiento y decrecimiento – concavidad de una función. Construcción de gráficos</w:t>
      </w:r>
    </w:p>
    <w:p w:rsidR="009947F6" w:rsidRDefault="009947F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9947F6" w:rsidRDefault="00904F3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UNIDAD N° 3   INTEGRALES:</w:t>
      </w:r>
    </w:p>
    <w:p w:rsidR="009947F6" w:rsidRDefault="00904F3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Concepto de Integral indefinida. Propiedades. Cálculo de Integrales directas. Uso de la tabla de integrales. Método de resolución de integrales por sustitución simple y por partes.</w:t>
      </w:r>
    </w:p>
    <w:p w:rsidR="009947F6" w:rsidRDefault="00904F36">
      <w:r>
        <w:t>Integral definida. Regla de Barrow. Cálculo de áreas por debajo de una curv</w:t>
      </w:r>
      <w:r>
        <w:t>a. Cálculo de áreas encerradas por dos o más curvas.</w:t>
      </w:r>
    </w:p>
    <w:p w:rsidR="009947F6" w:rsidRDefault="009947F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</w:p>
    <w:p w:rsidR="009947F6" w:rsidRDefault="009947F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</w:p>
    <w:p w:rsidR="009947F6" w:rsidRDefault="009947F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</w:p>
    <w:p w:rsidR="009947F6" w:rsidRDefault="009947F6">
      <w:pPr>
        <w:pBdr>
          <w:top w:val="nil"/>
          <w:left w:val="nil"/>
          <w:bottom w:val="nil"/>
          <w:right w:val="nil"/>
          <w:between w:val="nil"/>
        </w:pBdr>
        <w:ind w:left="708" w:hanging="708"/>
        <w:rPr>
          <w:rFonts w:ascii="Calibri" w:eastAsia="Calibri" w:hAnsi="Calibri" w:cs="Calibri"/>
          <w:color w:val="000000"/>
        </w:rPr>
      </w:pPr>
    </w:p>
    <w:p w:rsidR="009947F6" w:rsidRDefault="009947F6">
      <w:pPr>
        <w:jc w:val="both"/>
        <w:rPr>
          <w:rFonts w:ascii="Calibri" w:eastAsia="Calibri" w:hAnsi="Calibri" w:cs="Calibri"/>
        </w:rPr>
      </w:pPr>
    </w:p>
    <w:p w:rsidR="009947F6" w:rsidRDefault="009947F6">
      <w:pPr>
        <w:jc w:val="both"/>
        <w:rPr>
          <w:rFonts w:ascii="Calibri" w:eastAsia="Calibri" w:hAnsi="Calibri" w:cs="Calibri"/>
          <w:b/>
        </w:rPr>
      </w:pPr>
    </w:p>
    <w:sectPr w:rsidR="009947F6">
      <w:pgSz w:w="11907" w:h="16840"/>
      <w:pgMar w:top="567" w:right="567" w:bottom="567" w:left="68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7F6"/>
    <w:rsid w:val="00904F36"/>
    <w:rsid w:val="0099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81487"/>
  <w15:docId w15:val="{30DC0C72-5EC8-45C1-BC97-944266E9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A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b/>
      <w:i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GERMAN</dc:creator>
  <cp:lastModifiedBy>GERMAN</cp:lastModifiedBy>
  <cp:revision>2</cp:revision>
  <dcterms:created xsi:type="dcterms:W3CDTF">2023-05-14T22:09:00Z</dcterms:created>
  <dcterms:modified xsi:type="dcterms:W3CDTF">2023-05-14T22:09:00Z</dcterms:modified>
</cp:coreProperties>
</file>