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>
        <w:rPr>
          <w:b/>
          <w:sz w:val="24"/>
          <w:szCs w:val="24"/>
        </w:rPr>
        <w:t xml:space="preserve">  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2494F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72494F">
        <w:rPr>
          <w:b/>
          <w:sz w:val="24"/>
          <w:szCs w:val="24"/>
        </w:rPr>
        <w:t xml:space="preserve"> 4to año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2A6F8D" w:rsidRDefault="0072494F" w:rsidP="00997EA3">
      <w:r>
        <w:t>Carga Horaria Total: 108 horas reloj</w:t>
      </w:r>
    </w:p>
    <w:p w:rsidR="0072494F" w:rsidRDefault="001869A7" w:rsidP="00997EA3">
      <w:r>
        <w:t xml:space="preserve">Energía mecánica: </w:t>
      </w:r>
      <w:proofErr w:type="spellStart"/>
      <w:r>
        <w:t>cine</w:t>
      </w:r>
      <w:r w:rsidR="0072494F">
        <w:t>tica</w:t>
      </w:r>
      <w:proofErr w:type="spellEnd"/>
      <w:r w:rsidR="0072494F">
        <w:t>, dinámica. Transformaciones de energía. Energía térmica: calor y temperatura. Transferencia de energía. Escalas termométricas. Calorimetría. Dilatación de líquidos y sólidos. Mecánica de los fluidos. Leyes de la hidrostática y la neumática. Energía Eléctrica: campo y potencial electrostáticos. Dieléctricos. Corriente Eléctrica. Interacción Magnética. Inducción. Campo</w:t>
      </w:r>
      <w:r w:rsidR="00E41250">
        <w:t xml:space="preserve"> </w:t>
      </w:r>
      <w:bookmarkStart w:id="0" w:name="_GoBack"/>
      <w:bookmarkEnd w:id="0"/>
      <w:r w:rsidR="00E41250">
        <w:t xml:space="preserve">Magnético. Corrientes eléctricas variables. Circuitos eléctricos. Espectro electromagnético longitud de onda, interferencia y difracción, polarización, Espectros de rayas y series espectrales, Instrumentos y equipos: Interferómetros, analizadores de espectros. Óptica geométrica. Propagación de la luz, ondas y rayos, reflexión y refracción, espejos y lentes cóncavas y convexas, marcha de rayos. Lentes y sus aberraciones. El ojo y sus defectos, microscopios simples y compuestos, anteojos, cámara, fotográfica, proyectores, telescopios, instrumentos ópticos. Acústica. Mecanismo de propagación y distribución del sonido, ondas sonoras e intensidad, aislamiento, absorción, reflexión, reverberación. Efecto </w:t>
      </w:r>
      <w:proofErr w:type="spellStart"/>
      <w:r w:rsidR="00E41250">
        <w:t>Doppler</w:t>
      </w:r>
      <w:proofErr w:type="spellEnd"/>
      <w:r w:rsidR="00E41250">
        <w:t>. Supresión de ruido.</w:t>
      </w:r>
    </w:p>
    <w:p w:rsidR="002A6F8D" w:rsidRDefault="007952E4" w:rsidP="00997EA3">
      <w:pPr>
        <w:rPr>
          <w:b/>
          <w:sz w:val="24"/>
          <w:szCs w:val="24"/>
          <w:u w:val="single"/>
        </w:rPr>
      </w:pPr>
      <w:r>
        <w:t xml:space="preserve"> </w:t>
      </w:r>
      <w:r w:rsidR="002A6F8D"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869A7"/>
    <w:rsid w:val="00242C86"/>
    <w:rsid w:val="00282334"/>
    <w:rsid w:val="002A35AB"/>
    <w:rsid w:val="002A6F8D"/>
    <w:rsid w:val="003919BB"/>
    <w:rsid w:val="0041792D"/>
    <w:rsid w:val="004B173F"/>
    <w:rsid w:val="00585D62"/>
    <w:rsid w:val="005C0ADE"/>
    <w:rsid w:val="005D40DB"/>
    <w:rsid w:val="00633CDF"/>
    <w:rsid w:val="006F1A95"/>
    <w:rsid w:val="0072494F"/>
    <w:rsid w:val="00731C35"/>
    <w:rsid w:val="00747401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B04835"/>
    <w:rsid w:val="00B44F36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1250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2024-05-20T13:41:00Z</dcterms:created>
  <dcterms:modified xsi:type="dcterms:W3CDTF">2024-05-20T13:41:00Z</dcterms:modified>
</cp:coreProperties>
</file>