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A6F8D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 xml:space="preserve">IO CURRICULAR/TTP: </w:t>
      </w:r>
      <w:r w:rsidR="005065FF">
        <w:rPr>
          <w:b/>
          <w:sz w:val="24"/>
          <w:szCs w:val="24"/>
        </w:rPr>
        <w:t>Investigación</w:t>
      </w:r>
      <w:bookmarkStart w:id="0" w:name="_GoBack"/>
      <w:bookmarkEnd w:id="0"/>
      <w:r w:rsidR="005065FF">
        <w:rPr>
          <w:b/>
          <w:sz w:val="24"/>
          <w:szCs w:val="24"/>
        </w:rPr>
        <w:t xml:space="preserve"> Operativa</w:t>
      </w:r>
    </w:p>
    <w:p w:rsidR="00B6435E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B6435E">
        <w:rPr>
          <w:b/>
          <w:sz w:val="24"/>
          <w:szCs w:val="24"/>
        </w:rPr>
        <w:t xml:space="preserve"> 6to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2A6F8D" w:rsidRDefault="00F0129E" w:rsidP="00997EA3">
      <w:r>
        <w:t>Carga Horaria Total: 108</w:t>
      </w:r>
      <w:r w:rsidR="00B6435E">
        <w:t xml:space="preserve"> horas reloj</w:t>
      </w:r>
    </w:p>
    <w:p w:rsidR="005065FF" w:rsidRDefault="005065FF" w:rsidP="00997EA3">
      <w:r>
        <w:t xml:space="preserve">Esta descripción presenta aquellos contenidos que podrían desarrollarse en el transcurso de las actividades formativas. La misma no indica secuencia, será el equipo docente a cargo del módulo quien resuelva en qué momento y a través de qué actividades los desarrollará. Teoría de grafos. Definiciones, Algoritmos, Programación por camino crítico, Números aleatorios. Algoritmos de generación y prueba, Simulación, Fundamentos de modelización (paseos aleatorios). Programación lineal, Modelo, Algoritmo Simplex. Procesos de </w:t>
      </w:r>
      <w:proofErr w:type="spellStart"/>
      <w:r>
        <w:t>Markoff</w:t>
      </w:r>
      <w:proofErr w:type="spellEnd"/>
      <w:r>
        <w:t xml:space="preserve">. Teoría de Colas. Teoría de juegos, Criterios de elección de estrategias, Teoría de la Decisión. Técnicas de resolución de problemas, Análisis Directo, Análisis retrógrado, Heurística. Modelización, Etapas (con aplicación a los puntos anteriores), Aplicación a Modelos de stock. Conflicto. Resolución. Toma de decisiones.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242C86"/>
    <w:rsid w:val="00282334"/>
    <w:rsid w:val="002A35AB"/>
    <w:rsid w:val="002A6F8D"/>
    <w:rsid w:val="003919BB"/>
    <w:rsid w:val="0041792D"/>
    <w:rsid w:val="004B173F"/>
    <w:rsid w:val="005065FF"/>
    <w:rsid w:val="00585D62"/>
    <w:rsid w:val="005C0ADE"/>
    <w:rsid w:val="005D40DB"/>
    <w:rsid w:val="00633CDF"/>
    <w:rsid w:val="006F1A95"/>
    <w:rsid w:val="00731C35"/>
    <w:rsid w:val="00747401"/>
    <w:rsid w:val="007952E4"/>
    <w:rsid w:val="007A4075"/>
    <w:rsid w:val="00805AD1"/>
    <w:rsid w:val="00822476"/>
    <w:rsid w:val="00851F91"/>
    <w:rsid w:val="00997EA3"/>
    <w:rsid w:val="00A044E4"/>
    <w:rsid w:val="00A104D4"/>
    <w:rsid w:val="00A21B9A"/>
    <w:rsid w:val="00B04835"/>
    <w:rsid w:val="00B44F36"/>
    <w:rsid w:val="00B6435E"/>
    <w:rsid w:val="00BA4673"/>
    <w:rsid w:val="00C368EA"/>
    <w:rsid w:val="00C85D98"/>
    <w:rsid w:val="00CB3FC7"/>
    <w:rsid w:val="00D11252"/>
    <w:rsid w:val="00D148F0"/>
    <w:rsid w:val="00D46174"/>
    <w:rsid w:val="00D97739"/>
    <w:rsid w:val="00DE3176"/>
    <w:rsid w:val="00E028F9"/>
    <w:rsid w:val="00E47D84"/>
    <w:rsid w:val="00E64331"/>
    <w:rsid w:val="00E65E96"/>
    <w:rsid w:val="00EA1F83"/>
    <w:rsid w:val="00EA7286"/>
    <w:rsid w:val="00EB20C7"/>
    <w:rsid w:val="00F0129E"/>
    <w:rsid w:val="00F10D39"/>
    <w:rsid w:val="00F945D9"/>
    <w:rsid w:val="00FB0D28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2024-05-21T12:25:00Z</dcterms:created>
  <dcterms:modified xsi:type="dcterms:W3CDTF">2024-05-21T12:25:00Z</dcterms:modified>
</cp:coreProperties>
</file>