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 xml:space="preserve">IO CURRICULAR/TTP: </w:t>
      </w:r>
      <w:r w:rsidR="00CF6AE7">
        <w:rPr>
          <w:b/>
          <w:sz w:val="24"/>
          <w:szCs w:val="24"/>
        </w:rPr>
        <w:t>Emprendimientos Productivos y Desarrollo Local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1C2E81">
        <w:rPr>
          <w:b/>
          <w:sz w:val="24"/>
          <w:szCs w:val="24"/>
        </w:rPr>
        <w:t xml:space="preserve"> 7m</w:t>
      </w:r>
      <w:bookmarkStart w:id="0" w:name="_GoBack"/>
      <w:bookmarkEnd w:id="0"/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2A6F8D" w:rsidRDefault="00E833F1" w:rsidP="00997EA3">
      <w:r>
        <w:t>Carga Horaria Total: 72</w:t>
      </w:r>
      <w:r w:rsidR="00B6435E">
        <w:t xml:space="preserve"> horas reloj</w:t>
      </w:r>
    </w:p>
    <w:p w:rsidR="00CF6AE7" w:rsidRDefault="00CF6AE7" w:rsidP="00E833F1">
      <w:r>
        <w:t xml:space="preserve">Teorías del </w:t>
      </w:r>
      <w:proofErr w:type="spellStart"/>
      <w:r>
        <w:t>Emprendedorismo</w:t>
      </w:r>
      <w:proofErr w:type="spellEnd"/>
      <w:r>
        <w:t xml:space="preserve">. </w:t>
      </w:r>
      <w:proofErr w:type="spellStart"/>
      <w:r>
        <w:t>Emprendedorismo</w:t>
      </w:r>
      <w:proofErr w:type="spellEnd"/>
      <w:r>
        <w:t xml:space="preserve"> social, cultural y tecnológico. </w:t>
      </w:r>
      <w:proofErr w:type="spellStart"/>
      <w:r>
        <w:t>Emprendedorismo</w:t>
      </w:r>
      <w:proofErr w:type="spellEnd"/>
      <w:r>
        <w:t xml:space="preserve"> y Desarrollo Local. Emprendimientos Familiares. Nociones de Derecho para Emprendedores. Finanzas para Emprendedores. Marketing. Calidad en la Gestión de emprendimientos. Técnicas de Comunicación. Actitud Emprendedora. Laboratorio de ideas y oportunidades. Planeamiento de emprendimientos sociales y culturales. Planeamiento de negocios para emprendedores. Incubadoras: Social; Cultural y Tecnológica. El Desarrollo en una etapa post-neoliberal. Desarrollo local y territorio: </w:t>
      </w:r>
      <w:proofErr w:type="spellStart"/>
      <w:r>
        <w:t>clusters</w:t>
      </w:r>
      <w:proofErr w:type="spellEnd"/>
      <w:r>
        <w:t xml:space="preserve">, cadenas de valor, locales y regionales. Polos tecnológicos. La promoción del desarrollo económico local, estrategias y herramientas: la planificación estratégica participativa, las agencias de desarrollo, las incubadoras de empresas y los </w:t>
      </w:r>
      <w:proofErr w:type="spellStart"/>
      <w:r>
        <w:t>microemprendimientos</w:t>
      </w:r>
      <w:proofErr w:type="spellEnd"/>
      <w:r>
        <w:t xml:space="preserve">. Desarrollo rural, sustentabilidad del modelo y cuestiones ambientales. Cooperación y </w:t>
      </w:r>
      <w:proofErr w:type="spellStart"/>
      <w:r>
        <w:t>asociativismo</w:t>
      </w:r>
      <w:proofErr w:type="spellEnd"/>
      <w:r>
        <w:t xml:space="preserve"> intermunicipal, micro regiones y desarrollo regional. El análisis de casos y la evaluación de experiencias. 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5065FF"/>
    <w:rsid w:val="00585D62"/>
    <w:rsid w:val="005C0ADE"/>
    <w:rsid w:val="005D40DB"/>
    <w:rsid w:val="00633CDF"/>
    <w:rsid w:val="006F1A95"/>
    <w:rsid w:val="00731C35"/>
    <w:rsid w:val="00747401"/>
    <w:rsid w:val="007952E4"/>
    <w:rsid w:val="007A4075"/>
    <w:rsid w:val="007F2894"/>
    <w:rsid w:val="00805AD1"/>
    <w:rsid w:val="00822476"/>
    <w:rsid w:val="00851F91"/>
    <w:rsid w:val="008542B2"/>
    <w:rsid w:val="00997EA3"/>
    <w:rsid w:val="00A044E4"/>
    <w:rsid w:val="00A104D4"/>
    <w:rsid w:val="00A21B9A"/>
    <w:rsid w:val="00A874FF"/>
    <w:rsid w:val="00B04835"/>
    <w:rsid w:val="00B44F36"/>
    <w:rsid w:val="00B6435E"/>
    <w:rsid w:val="00B9734F"/>
    <w:rsid w:val="00BA4673"/>
    <w:rsid w:val="00C368EA"/>
    <w:rsid w:val="00C85D98"/>
    <w:rsid w:val="00CB3FC7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2024-05-21T12:43:00Z</dcterms:created>
  <dcterms:modified xsi:type="dcterms:W3CDTF">2024-05-21T12:43:00Z</dcterms:modified>
</cp:coreProperties>
</file>