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CC6D9E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bookmarkStart w:id="0" w:name="_GoBack"/>
      <w:r w:rsidR="00CC6D9E">
        <w:t xml:space="preserve">MÁQUINAS ELÉTRICAS Y AUTOMATISMOS </w:t>
      </w:r>
    </w:p>
    <w:bookmarkEnd w:id="0"/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CC6D9E">
        <w:rPr>
          <w:b/>
          <w:sz w:val="24"/>
          <w:szCs w:val="24"/>
        </w:rPr>
        <w:t xml:space="preserve"> 4t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>Total: 144</w:t>
      </w:r>
      <w:r w:rsidR="00FE7C80">
        <w:t xml:space="preserve"> horas reloj </w:t>
      </w:r>
    </w:p>
    <w:p w:rsidR="00CC6D9E" w:rsidRDefault="00CC6D9E" w:rsidP="00E833F1">
      <w:r>
        <w:t xml:space="preserve">Técnicas vinculadas a maquinas eléctricas estáticas y rotativas. Equipamiento, materiales y herramientas. Construcción de bobinas. Tipos. Principio de funcionamiento de un motor eléctrico. Proyectos de bobinas con núcleo de aire para su aplicación en circuitos sencillos. Máquinas Eléctricas: Principio de funcionamiento. Transformadores. Aplicaciones. Funcionamiento del transformador. Uso de </w:t>
      </w:r>
      <w:proofErr w:type="spellStart"/>
      <w:r>
        <w:t>soft</w:t>
      </w:r>
      <w:proofErr w:type="spellEnd"/>
      <w:r>
        <w:t xml:space="preserve"> específico para simulación y dimensionamiento de transformadores. Construcción de un transformador real. Mediciones y pruebas eléctricas. Principios de Automatización: Concepto de automatización. Tipos de control: Lazo abierto y lazo cerrado. Control continuo y discontinuo. Programa de acción y programas de control. Funciones básica de control.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44F36"/>
    <w:rsid w:val="00B6435E"/>
    <w:rsid w:val="00B9734F"/>
    <w:rsid w:val="00BA4673"/>
    <w:rsid w:val="00C368EA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2024-05-21T13:42:00Z</dcterms:created>
  <dcterms:modified xsi:type="dcterms:W3CDTF">2024-05-21T13:42:00Z</dcterms:modified>
</cp:coreProperties>
</file>