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FF4074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B25D49">
        <w:t>MÁQUINAS ELÉCTRICAS Y AUTOMATISMOS</w:t>
      </w:r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FF4074">
        <w:rPr>
          <w:b/>
          <w:sz w:val="24"/>
          <w:szCs w:val="24"/>
        </w:rPr>
        <w:t xml:space="preserve"> 5</w:t>
      </w:r>
      <w:r w:rsidR="00CC6D9E">
        <w:rPr>
          <w:b/>
          <w:sz w:val="24"/>
          <w:szCs w:val="24"/>
        </w:rPr>
        <w:t>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B25D49">
        <w:t>144</w:t>
      </w:r>
      <w:bookmarkStart w:id="0" w:name="_GoBack"/>
      <w:bookmarkEnd w:id="0"/>
      <w:r w:rsidR="00FE7C80">
        <w:t xml:space="preserve"> horas reloj </w:t>
      </w:r>
    </w:p>
    <w:p w:rsidR="00B25D49" w:rsidRDefault="00B25D49" w:rsidP="00E833F1">
      <w:r>
        <w:t xml:space="preserve">Técnicas vinculadas al ensayo de Maquinas de corriente continua: Generador. Motor. Tipos Ensayos. Problemas eléctricos y mecánicos. Control de velocidad. Par motor. Motor serie, paralelo, compuesto. Técnicas vinculadas al ensayo de Maquinas de corriente alterna: monofásico y trifásico. Tipos. Problemas eléctricos y mecánicos. Control de velocidad. Par motor. Conexión estrella y conexión triángulo. Inversión de giro. Ensayo de transformadores monofásico y trifásico. Sistemas de automatización: mando y control por </w:t>
      </w:r>
      <w:proofErr w:type="spellStart"/>
      <w:r>
        <w:t>contactores</w:t>
      </w:r>
      <w:proofErr w:type="spellEnd"/>
      <w:r>
        <w:t xml:space="preserve">, relés y sensores mecánicos. .Sistemas de arranque, inversión y regulación de máquinas eléctricas en servicio. Precauciones. Dispositivos de mando y regulación: sensores, reguladores y actuadores. Elementos de control. Relés y </w:t>
      </w:r>
      <w:proofErr w:type="spellStart"/>
      <w:r>
        <w:t>contactores</w:t>
      </w:r>
      <w:proofErr w:type="spellEnd"/>
      <w:r>
        <w:t xml:space="preserve">. Elementos de protección. Elementos de medida. Temporizadores. Interpretación de esquemas de automatismos eléctricos. Automatismos neumáticos e hidráulicos.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C2E81"/>
    <w:rsid w:val="00242C86"/>
    <w:rsid w:val="00282334"/>
    <w:rsid w:val="002A35AB"/>
    <w:rsid w:val="002A6F8D"/>
    <w:rsid w:val="002F2942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7401"/>
    <w:rsid w:val="007952E4"/>
    <w:rsid w:val="007A4075"/>
    <w:rsid w:val="007F2894"/>
    <w:rsid w:val="00805AD1"/>
    <w:rsid w:val="00822476"/>
    <w:rsid w:val="00851F91"/>
    <w:rsid w:val="008542B2"/>
    <w:rsid w:val="008E51CE"/>
    <w:rsid w:val="00943ADE"/>
    <w:rsid w:val="00967B75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2024-05-21T13:54:00Z</dcterms:created>
  <dcterms:modified xsi:type="dcterms:W3CDTF">2024-05-21T13:54:00Z</dcterms:modified>
</cp:coreProperties>
</file>