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5F34B5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743985">
        <w:t>MÁQUINAS ELÉCTRICAS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743985">
        <w:t>108</w:t>
      </w:r>
      <w:r w:rsidR="00FE7C80">
        <w:t xml:space="preserve"> horas reloj </w:t>
      </w:r>
    </w:p>
    <w:p w:rsidR="00743985" w:rsidRDefault="00743985" w:rsidP="00A0246B">
      <w:r>
        <w:t xml:space="preserve">Transformadores monofásicos. Diagrama vectorial. Magnitudes reducidas. Circuito equivalente. Ensayos. Conexión en paralelo. Auto transformador. Conexiones trifásicas de transformadores. Devanados de máquinas rotativas. Campo alterno y rotante. Máquinas polifásicas de inducción. Circuito equivalente, potencia y </w:t>
      </w:r>
      <w:proofErr w:type="spellStart"/>
      <w:r>
        <w:t>cupla</w:t>
      </w:r>
      <w:proofErr w:type="spellEnd"/>
      <w:r>
        <w:t xml:space="preserve">. Arranque, variación de la velocidad. Motores monofásicos de inducción. Métodos de arranque. Generadores sincrónicos. Curvas de funcionamiento. Potencia de la máquina sincrónica. Condiciones transitorias; cortocircuito. Sincronización y marcha en paralelo. Sistemas de excitación. Motores sincrónicos. Curvas características. Arranque. Máquinas de corriente continua: excitación. Conmutación. Generadores de corriente </w:t>
      </w:r>
      <w:proofErr w:type="gramStart"/>
      <w:r>
        <w:t>continua</w:t>
      </w:r>
      <w:proofErr w:type="gramEnd"/>
      <w:r>
        <w:t xml:space="preserve">. Curvas características. Motores de corriente </w:t>
      </w:r>
      <w:proofErr w:type="spellStart"/>
      <w:r>
        <w:t>continúa</w:t>
      </w:r>
      <w:proofErr w:type="spellEnd"/>
      <w:r>
        <w:t xml:space="preserve"> y alterna especiales. </w:t>
      </w:r>
    </w:p>
    <w:p w:rsidR="002A6F8D" w:rsidRPr="00A0246B" w:rsidRDefault="002A6F8D" w:rsidP="00A0246B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5F34B5"/>
    <w:rsid w:val="00633CDF"/>
    <w:rsid w:val="006E76AC"/>
    <w:rsid w:val="006F1A95"/>
    <w:rsid w:val="00731C35"/>
    <w:rsid w:val="0074398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2024-05-21T14:19:00Z</dcterms:created>
  <dcterms:modified xsi:type="dcterms:W3CDTF">2024-05-21T14:19:00Z</dcterms:modified>
</cp:coreProperties>
</file>