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FF7BE4">
        <w:t>PROYECTO</w:t>
      </w:r>
      <w:bookmarkStart w:id="0" w:name="_GoBack"/>
      <w:bookmarkEnd w:id="0"/>
      <w:proofErr w:type="gramEnd"/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760E0A">
        <w:rPr>
          <w:b/>
          <w:sz w:val="24"/>
          <w:szCs w:val="24"/>
        </w:rPr>
        <w:t xml:space="preserve"> 4to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760E0A" w:rsidRDefault="00760E0A" w:rsidP="00997EA3">
      <w:pPr>
        <w:rPr>
          <w:b/>
          <w:sz w:val="24"/>
          <w:szCs w:val="24"/>
          <w:u w:val="single"/>
        </w:rPr>
      </w:pPr>
      <w:r>
        <w:t>Carg</w:t>
      </w:r>
      <w:r w:rsidR="00A44CF0">
        <w:t xml:space="preserve">a Horaria Total: </w:t>
      </w:r>
      <w:r w:rsidR="00B4103B">
        <w:t>72</w:t>
      </w:r>
      <w:r>
        <w:t xml:space="preserve"> horas reloj</w:t>
      </w:r>
    </w:p>
    <w:p w:rsidR="00FF7BE4" w:rsidRDefault="00FF7BE4" w:rsidP="00997EA3">
      <w:r>
        <w:t>Arquitectura. Conceptos generales. Su ubicación en las artes. Arquitectura e Ingeniería. Arte y Técnica. Teoría de la Arquitectura. Nociones generales; vocabulario: Ámbito, Orientación, Partido, Distribución, Utilidad, Belleza. Verdad, Proporción, Carácter, Armonía, Espacio, Escala. Métodos para la detección de las necesidades funcionales y estéticas. Técnicas para la elaboración del programa de necesidades. Aplicación de las leyes, códigos, reglamentos y normas. Anteproyecto, aspectos funcionales, sociales, culturales, estéticos, físicos ambientales, estructurales, legales y económicos. Técnicas para la ejecución del proyecto. Nociones generales sobre la forma de encararla Distintos factores incidentes: geográficos, clima, asoleamiento, factor telúrico, humanos, comunidad. Concepto de urbanismo. Definición de los criterios de calidad técnica y estética. Planificación y gestión de la ejecución de la documentación. Legajo técnico, plano, general, de detalles y de replanteo, pliegos de especificaciones legales y técnicas, memorias descriptivas e informes técnicos, cómputos y presupuesto, plan de trabajo e inversiones.</w:t>
      </w:r>
    </w:p>
    <w:p w:rsidR="002A6F8D" w:rsidRDefault="007952E4" w:rsidP="00997EA3">
      <w:pPr>
        <w:rPr>
          <w:b/>
          <w:sz w:val="24"/>
          <w:szCs w:val="24"/>
          <w:u w:val="single"/>
        </w:rPr>
      </w:pPr>
      <w:r>
        <w:t xml:space="preserve"> </w:t>
      </w:r>
      <w:r w:rsidR="002A6F8D"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66D29"/>
    <w:rsid w:val="00090A19"/>
    <w:rsid w:val="000C0CF4"/>
    <w:rsid w:val="00104827"/>
    <w:rsid w:val="00177D6D"/>
    <w:rsid w:val="00242C86"/>
    <w:rsid w:val="00282334"/>
    <w:rsid w:val="002A35AB"/>
    <w:rsid w:val="002A6F8D"/>
    <w:rsid w:val="003919BB"/>
    <w:rsid w:val="003F197F"/>
    <w:rsid w:val="0041792D"/>
    <w:rsid w:val="004B173F"/>
    <w:rsid w:val="00585D62"/>
    <w:rsid w:val="005C0ADE"/>
    <w:rsid w:val="005D40DB"/>
    <w:rsid w:val="00633CDF"/>
    <w:rsid w:val="006F1A95"/>
    <w:rsid w:val="00731C35"/>
    <w:rsid w:val="00747401"/>
    <w:rsid w:val="00760E0A"/>
    <w:rsid w:val="007952E4"/>
    <w:rsid w:val="007A4075"/>
    <w:rsid w:val="00805AD1"/>
    <w:rsid w:val="00822476"/>
    <w:rsid w:val="00851F91"/>
    <w:rsid w:val="00997EA3"/>
    <w:rsid w:val="00A044E4"/>
    <w:rsid w:val="00A104D4"/>
    <w:rsid w:val="00A21B9A"/>
    <w:rsid w:val="00A44CF0"/>
    <w:rsid w:val="00B04835"/>
    <w:rsid w:val="00B4103B"/>
    <w:rsid w:val="00B44F36"/>
    <w:rsid w:val="00BA4673"/>
    <w:rsid w:val="00C368EA"/>
    <w:rsid w:val="00C85D98"/>
    <w:rsid w:val="00CB3FC7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A1F83"/>
    <w:rsid w:val="00EA7286"/>
    <w:rsid w:val="00EB20C7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2024-05-23T11:44:00Z</dcterms:created>
  <dcterms:modified xsi:type="dcterms:W3CDTF">2024-05-23T11:44:00Z</dcterms:modified>
</cp:coreProperties>
</file>