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5B30D2">
        <w:t>INSTALACIONES</w:t>
      </w:r>
      <w:proofErr w:type="gramEnd"/>
      <w:r w:rsidR="005B30D2">
        <w:t xml:space="preserve"> DE ELECTRICIDAD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60E0A">
        <w:rPr>
          <w:b/>
          <w:sz w:val="24"/>
          <w:szCs w:val="24"/>
        </w:rPr>
        <w:t xml:space="preserve"> 4to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5B30D2">
        <w:t>108</w:t>
      </w:r>
      <w:bookmarkStart w:id="0" w:name="_GoBack"/>
      <w:bookmarkEnd w:id="0"/>
      <w:r>
        <w:t xml:space="preserve"> horas reloj</w:t>
      </w:r>
    </w:p>
    <w:p w:rsidR="005B30D2" w:rsidRDefault="005B30D2" w:rsidP="00997EA3">
      <w:r>
        <w:t xml:space="preserve">Conceptos de electrostática y electrodinámica. Magnitudes eléctricas. Densidad eléctrica. Campo eléctrico. Líneas de fuerza. Conducción. Inducción. Potencial. Trabajo eléctrico. Diferencia de potencial. Capacidad eléctrica. Unidades. Corriente eléctrica: sus efectos, intensidad, fuerza electromotriz. Corriente continua y alternada. Unidades. Resistencia serie y paralelo. Unidades. Efecto Joule. Corriente alternada, monofásica y trifásica: formas de distribución. Generadores: alternadores, dínamos, pilas secas, acumuladores. Ley de Ohm. Leyes de </w:t>
      </w:r>
      <w:proofErr w:type="spellStart"/>
      <w:r>
        <w:t>Kirchoff</w:t>
      </w:r>
      <w:proofErr w:type="spellEnd"/>
      <w:r>
        <w:t xml:space="preserve">. Análisis de los circuitos básicos de una instalación eléctrica de baja tensión. Magnetismo. Campos magnéticos. Circuitos magnéticos. Electromagnetismo: Fuerza sobre un conductor. Fuerza electromotriz inducida. Leyes de </w:t>
      </w:r>
      <w:proofErr w:type="spellStart"/>
      <w:r>
        <w:t>Fadaray</w:t>
      </w:r>
      <w:proofErr w:type="spellEnd"/>
      <w:r>
        <w:t xml:space="preserve"> y Lenz. Generador de C.C.: Principio de funcionamiento. Tipos. Motores de C.C: Definición, principio de funcionamiento. Tipos. Corriente alterna. Obtención de una onda sinusoidal. Formas de onda. Funciones periódicas. Características de la C.A.: Energía Eléctrica. Factor de potencia. Corrección Fuerza motriz. Motores trifásicos y monofásicos. Cisterna de bombeo. Bombas centrífugas, horizontales y verticales. Ascensores y montacargas: tipos y selección, Grúas. Elevadores. Protecciones. Salas de máquinas. Transformadores: Iluminación. Aplicación en los sistemas de control.</w:t>
      </w:r>
    </w:p>
    <w:p w:rsidR="002A6F8D" w:rsidRDefault="007952E4" w:rsidP="00997EA3">
      <w:pPr>
        <w:rPr>
          <w:b/>
          <w:sz w:val="24"/>
          <w:szCs w:val="24"/>
          <w:u w:val="single"/>
        </w:rPr>
      </w:pPr>
      <w:r>
        <w:t xml:space="preserve"> </w:t>
      </w:r>
      <w:r w:rsidR="002A6F8D"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3F197F"/>
    <w:rsid w:val="0041792D"/>
    <w:rsid w:val="004B173F"/>
    <w:rsid w:val="00585D62"/>
    <w:rsid w:val="005B30D2"/>
    <w:rsid w:val="005C0ADE"/>
    <w:rsid w:val="005D40DB"/>
    <w:rsid w:val="00633CDF"/>
    <w:rsid w:val="00682979"/>
    <w:rsid w:val="006F1A95"/>
    <w:rsid w:val="00731C35"/>
    <w:rsid w:val="00747401"/>
    <w:rsid w:val="00760E0A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2024-05-23T11:47:00Z</dcterms:created>
  <dcterms:modified xsi:type="dcterms:W3CDTF">2024-05-23T11:47:00Z</dcterms:modified>
</cp:coreProperties>
</file>