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CC5698">
        <w:t>DOCUMENTACIÓN</w:t>
      </w:r>
      <w:proofErr w:type="gramEnd"/>
      <w:r w:rsidR="00CC5698">
        <w:t xml:space="preserve"> TÉCNICA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39558C">
        <w:rPr>
          <w:b/>
          <w:sz w:val="24"/>
          <w:szCs w:val="24"/>
        </w:rPr>
        <w:t xml:space="preserve"> 5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CC5698">
        <w:t>144</w:t>
      </w:r>
      <w:bookmarkStart w:id="0" w:name="_GoBack"/>
      <w:bookmarkEnd w:id="0"/>
      <w:r>
        <w:t xml:space="preserve"> horas reloj</w:t>
      </w:r>
    </w:p>
    <w:p w:rsidR="00CC5698" w:rsidRDefault="00CC5698" w:rsidP="00997EA3">
      <w:r>
        <w:t xml:space="preserve">Documentación: Proceso de ajuste del anteproyecto. Técnicas para la ejecución </w:t>
      </w:r>
      <w:proofErr w:type="spellStart"/>
      <w:r>
        <w:t>del</w:t>
      </w:r>
      <w:proofErr w:type="spellEnd"/>
      <w:r>
        <w:t xml:space="preserve"> una documentación. Normas y códigos de edificación y de planeamiento urbano. Componentes de la documentación de obra. Planos municipales, generales, de detalles y de replanteo. Plantas, cortes, elevaciones, fachadas y detalles. Expresiones gráficas de los distintos materiales y elementos constructivos: muros, aislaciones entrepisos, cubiertas, carpinterías, pisos, etc. Su integración y relación en la representación del conjunto. Escalas. Dimensiones. Cotas y acotamientos. Niveles. Superficies: libres y edificadas. Mediciones y relevamientos. Planillas de locales, de carpinterías, del uso del suelo. Legajo técnico. Memorias descriptivas e informes técnicos, cómputos y presupuestos. Guía de trámites municipales y otros. Maquetas convencionales. Dibujo asistido: La representación asistida por computadora: Software relacionados. Dibujo asistido en 2 y 3 dimensiones. Maquetas electrónicas.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82334"/>
    <w:rsid w:val="002A35AB"/>
    <w:rsid w:val="002A6F8D"/>
    <w:rsid w:val="003919BB"/>
    <w:rsid w:val="0039558C"/>
    <w:rsid w:val="003F197F"/>
    <w:rsid w:val="0041792D"/>
    <w:rsid w:val="004B173F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2024-05-23T11:51:00Z</dcterms:created>
  <dcterms:modified xsi:type="dcterms:W3CDTF">2024-05-23T11:51:00Z</dcterms:modified>
</cp:coreProperties>
</file>