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DF146D">
        <w:t>ESTRUCTURAS</w:t>
      </w:r>
      <w:bookmarkStart w:id="0" w:name="_GoBack"/>
      <w:bookmarkEnd w:id="0"/>
      <w:proofErr w:type="gramEnd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2469BE">
        <w:rPr>
          <w:b/>
          <w:sz w:val="24"/>
          <w:szCs w:val="24"/>
        </w:rPr>
        <w:t xml:space="preserve"> 6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DF146D">
        <w:t>216</w:t>
      </w:r>
      <w:r>
        <w:t xml:space="preserve"> horas reloj</w:t>
      </w:r>
    </w:p>
    <w:p w:rsidR="00DF146D" w:rsidRDefault="00DF146D" w:rsidP="00997EA3">
      <w:r>
        <w:t xml:space="preserve">El hormigón. Aglomerantes. Materiales inertes. Agua. </w:t>
      </w:r>
      <w:proofErr w:type="spellStart"/>
      <w:r>
        <w:t>Dosajes</w:t>
      </w:r>
      <w:proofErr w:type="spellEnd"/>
      <w:r>
        <w:t xml:space="preserve">. Granulometría de los áridos. Relación agua-cemento. Resistencia del hormigón. Ensayos. Tensiones de rotura y admisibles. Coeficiente de seguridad. Módulo de elasticidad. El hormigón armado. Aceros. Ensayos. Fluencia. Tensiones. Coeficientes de seguridad. Tensiones admisibles. Disposiciones reglamentarias. La estructura de hormigón armado: función; piezas que la integran. Losas, vigas, columnas, bases, puntales, tensores, tabiques y dinteles. Solicitaciones a la que se expone una estructura de hormigón armado. El plano de estructura. Escalas y representaciones convencionales. Planillas de cálculo. Interpretación, lectura y uso de los planos y planillas de cálculo. Cálculo y verificación de las piezas de la estructura de hormigón armado según las normativas vigentes y el método de cálculo correspondiente establecido por el CIRSOC. Losas con armadura sencilla. Vigas rectangulares y viga placa con armadura de tracción sometida a flexión. Secciones prismáticas </w:t>
      </w:r>
      <w:proofErr w:type="spellStart"/>
      <w:r>
        <w:t>flexadas</w:t>
      </w:r>
      <w:proofErr w:type="spellEnd"/>
      <w:r>
        <w:t xml:space="preserve"> con doble armadura. Piezas sometidas a compresión con o sin pandeo. Cuantía: concepto. Bases con columna centrada, con columna simplemente o doblemente excéntrica. Bases continuas para muros y columnas. El hormigón armado sometido a flexión compuesta. Encofrado. Apuntalamiento y andamiajes. Cortado de hierro. Doblado. Armado. Planilla de doblado. Mezclado: a mano o a máquina. Hormigón transportado, colado, apisonado. Vibrado. Alisado. Curado. Desencofrado. Organización de los trabajos. Cálculo de tanques prismáticos y cilíndricos. Cálculos de escaleras sencillas. Sistemas </w:t>
      </w:r>
      <w:proofErr w:type="spellStart"/>
      <w:r>
        <w:t>premoldeados</w:t>
      </w:r>
      <w:proofErr w:type="spellEnd"/>
      <w:r>
        <w:t xml:space="preserve">. Sistemas </w:t>
      </w:r>
      <w:proofErr w:type="spellStart"/>
      <w:r>
        <w:t>premoldeados</w:t>
      </w:r>
      <w:proofErr w:type="spellEnd"/>
      <w:r>
        <w:t xml:space="preserve"> empleados en la ejecución de entrepisos. Breve información sobre entrepisos sin vigas. Información sobre pretensado.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5808EE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2024-05-23T11:58:00Z</dcterms:created>
  <dcterms:modified xsi:type="dcterms:W3CDTF">2024-05-23T11:58:00Z</dcterms:modified>
</cp:coreProperties>
</file>