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4E0B6F">
        <w:t>DIRECCIÓN</w:t>
      </w:r>
      <w:proofErr w:type="gramEnd"/>
      <w:r w:rsidR="004E0B6F">
        <w:t xml:space="preserve"> DE LA EJECUCIÓN DE INSTALACIONES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2469BE">
        <w:rPr>
          <w:b/>
          <w:sz w:val="24"/>
          <w:szCs w:val="24"/>
        </w:rPr>
        <w:t xml:space="preserve"> 6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4E0B6F">
        <w:t>72</w:t>
      </w:r>
      <w:r>
        <w:t xml:space="preserve"> horas reloj</w:t>
      </w:r>
    </w:p>
    <w:p w:rsidR="004E0B6F" w:rsidRDefault="004E0B6F" w:rsidP="00997EA3">
      <w:r>
        <w:t xml:space="preserve">Técnicas para gestionar, dirigir y controlar los procesos constructivos de las instalaciones. Estudio, verificación e interpretación de la documentación de instalaciones. Aprobación de trabajos realizados. Control de la calidad de materiales, insumos y mano de obra. Control y registro del avance de las instalaciones. Métodos de verificación y control de la calidad técnica y estética de las instalaciones. Criterios para componer grupos de trabajo. Distribución de las tareas. Elección del equipo, herramientas y útiles, transporte. Planificación de detalle de la totalidad de las instalaciones </w:t>
      </w:r>
      <w:proofErr w:type="gramStart"/>
      <w:r>
        <w:t>paso</w:t>
      </w:r>
      <w:proofErr w:type="gramEnd"/>
      <w:r>
        <w:t xml:space="preserve"> a paso hasta su entrega. Control de los tiempos. Productividad. Pedidos, recepción y acopio de materiales e insumos. Planificación general de las instalaciones. Inspección y mantenimiento de las instalaciones. Pruebas. Mantenimiento predictivo, preventivo y correctivo de las instalaciones. Técnicas para determinar las posibles soluciones de los problemas detectados. Verificación del cumplimiento de leyes, reglamentos, códigos, normas y de las normas de seguridad e higiene personal obra en la industria de la construcción y del impacto ambiental. Responsabilidad civil y penal del director de las instalaciones. Seguridad e higiene de las obras. Códigos y Reglamentos relacionados con instalaciones de gas, provisión de agua, sanitaria y eléctrica; limpieza final de obra. Habilitaciones en cuanto a las instalaciones de gas y electricidad.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2024-05-23T12:01:00Z</dcterms:created>
  <dcterms:modified xsi:type="dcterms:W3CDTF">2024-05-23T12:01:00Z</dcterms:modified>
</cp:coreProperties>
</file>