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03F" w:rsidRDefault="00620275" w:rsidP="00620275">
      <w:pPr>
        <w:jc w:val="center"/>
      </w:pPr>
      <w:r>
        <w:t>PROGRAMA</w:t>
      </w:r>
    </w:p>
    <w:p w:rsidR="00620275" w:rsidRDefault="00620275" w:rsidP="00620275">
      <w:pPr>
        <w:jc w:val="center"/>
      </w:pPr>
      <w:r>
        <w:t>QUIMICA GENERAL E INORGANICA 5º AÑO</w:t>
      </w:r>
    </w:p>
    <w:tbl>
      <w:tblPr>
        <w:tblStyle w:val="Tablaconcuadrcula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9606"/>
      </w:tblGrid>
      <w:tr w:rsidR="00620275" w:rsidRPr="0057438F" w:rsidTr="00620275">
        <w:trPr>
          <w:cantSplit/>
          <w:trHeight w:val="1129"/>
        </w:trPr>
        <w:tc>
          <w:tcPr>
            <w:tcW w:w="9606" w:type="dxa"/>
            <w:vAlign w:val="center"/>
          </w:tcPr>
          <w:p w:rsidR="00620275" w:rsidRPr="00620275" w:rsidRDefault="00620275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620275">
              <w:rPr>
                <w:rFonts w:cs="Arial"/>
              </w:rPr>
              <w:t>Electrolitos: clasificación. Disociación de ácidos, hidróxidos y sales. Reacciones química. Clasificación. Balanceo de ecuaciones químicas. Método algebraico.</w:t>
            </w:r>
          </w:p>
        </w:tc>
      </w:tr>
      <w:tr w:rsidR="00620275" w:rsidRPr="0057438F" w:rsidTr="00620275">
        <w:trPr>
          <w:cantSplit/>
          <w:trHeight w:val="1134"/>
        </w:trPr>
        <w:tc>
          <w:tcPr>
            <w:tcW w:w="9606" w:type="dxa"/>
            <w:vAlign w:val="center"/>
          </w:tcPr>
          <w:p w:rsidR="00620275" w:rsidRPr="00620275" w:rsidRDefault="00620275" w:rsidP="00006F08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620275">
              <w:rPr>
                <w:rFonts w:cs="Arial"/>
              </w:rPr>
              <w:t xml:space="preserve">Reacciones de oxido – reducción: concepto. Método del ion – electrón (medio acido y básico). Agente oxidante y reductor. Formas oxidadas y reducidas. Aplicación de las reacciones </w:t>
            </w:r>
            <w:proofErr w:type="spellStart"/>
            <w:r w:rsidRPr="00620275">
              <w:rPr>
                <w:rFonts w:cs="Arial"/>
              </w:rPr>
              <w:t>redox</w:t>
            </w:r>
            <w:proofErr w:type="spellEnd"/>
            <w:r w:rsidRPr="00620275">
              <w:rPr>
                <w:rFonts w:cs="Arial"/>
              </w:rPr>
              <w:t>.</w:t>
            </w:r>
          </w:p>
        </w:tc>
      </w:tr>
      <w:tr w:rsidR="00620275" w:rsidRPr="0057438F" w:rsidTr="00620275">
        <w:trPr>
          <w:cantSplit/>
          <w:trHeight w:val="686"/>
        </w:trPr>
        <w:tc>
          <w:tcPr>
            <w:tcW w:w="9606" w:type="dxa"/>
            <w:vAlign w:val="center"/>
          </w:tcPr>
          <w:p w:rsidR="00620275" w:rsidRPr="00620275" w:rsidRDefault="00620275" w:rsidP="00006F08">
            <w:r w:rsidRPr="00620275">
              <w:t>Estequiometria: Leyes gravimétricas. Reactivo limitante. Pureza de reactivos. Rendimiento de la reacción.</w:t>
            </w:r>
          </w:p>
        </w:tc>
      </w:tr>
      <w:tr w:rsidR="00620275" w:rsidRPr="0057438F" w:rsidTr="00620275">
        <w:trPr>
          <w:cantSplit/>
          <w:trHeight w:val="735"/>
        </w:trPr>
        <w:tc>
          <w:tcPr>
            <w:tcW w:w="9606" w:type="dxa"/>
            <w:vAlign w:val="center"/>
          </w:tcPr>
          <w:p w:rsidR="00620275" w:rsidRPr="00620275" w:rsidRDefault="00620275" w:rsidP="00006F08">
            <w:r w:rsidRPr="00620275">
              <w:t xml:space="preserve">Soluciones: Revisión de unidades de concentración. Propiedades físicas. Propiedades </w:t>
            </w:r>
            <w:proofErr w:type="spellStart"/>
            <w:r w:rsidRPr="00620275">
              <w:t>coligativas</w:t>
            </w:r>
            <w:proofErr w:type="spellEnd"/>
            <w:r w:rsidRPr="00620275">
              <w:t>. Solvatación</w:t>
            </w:r>
          </w:p>
        </w:tc>
      </w:tr>
      <w:tr w:rsidR="00620275" w:rsidRPr="0057438F" w:rsidTr="00620275">
        <w:trPr>
          <w:cantSplit/>
          <w:trHeight w:val="1335"/>
        </w:trPr>
        <w:tc>
          <w:tcPr>
            <w:tcW w:w="9606" w:type="dxa"/>
            <w:vAlign w:val="center"/>
          </w:tcPr>
          <w:p w:rsidR="00620275" w:rsidRPr="00620275" w:rsidRDefault="00620275" w:rsidP="00006F08">
            <w:r w:rsidRPr="00620275">
              <w:t xml:space="preserve">Equilibrio químico: equilibrios homogéneos y heterogéneos. Calculo de Kc y </w:t>
            </w:r>
            <w:proofErr w:type="spellStart"/>
            <w:r w:rsidRPr="00620275">
              <w:t>Kp.</w:t>
            </w:r>
            <w:proofErr w:type="spellEnd"/>
            <w:r w:rsidRPr="00620275">
              <w:t xml:space="preserve"> Concentraciones en el equilibrio. Principio de Le </w:t>
            </w:r>
            <w:proofErr w:type="spellStart"/>
            <w:r w:rsidRPr="00620275">
              <w:t>Chatelier</w:t>
            </w:r>
            <w:proofErr w:type="spellEnd"/>
            <w:r w:rsidRPr="00620275">
              <w:t>.</w:t>
            </w:r>
          </w:p>
        </w:tc>
      </w:tr>
      <w:tr w:rsidR="00620275" w:rsidRPr="0057438F" w:rsidTr="00620275">
        <w:trPr>
          <w:cantSplit/>
          <w:trHeight w:val="1116"/>
        </w:trPr>
        <w:tc>
          <w:tcPr>
            <w:tcW w:w="9606" w:type="dxa"/>
            <w:vAlign w:val="center"/>
          </w:tcPr>
          <w:p w:rsidR="00620275" w:rsidRPr="00620275" w:rsidRDefault="00620275" w:rsidP="00006F08">
            <w:r w:rsidRPr="00620275">
              <w:t>Estudio sistemático de la tabla periódica: grupos. Características generales.</w:t>
            </w:r>
          </w:p>
        </w:tc>
      </w:tr>
    </w:tbl>
    <w:p w:rsidR="00620275" w:rsidRDefault="00620275" w:rsidP="00620275">
      <w:pPr>
        <w:jc w:val="center"/>
      </w:pPr>
    </w:p>
    <w:sectPr w:rsidR="00620275" w:rsidSect="002B50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20275"/>
    <w:rsid w:val="002B503F"/>
    <w:rsid w:val="0062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0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202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703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2015-04-19T04:27:00Z</dcterms:created>
  <dcterms:modified xsi:type="dcterms:W3CDTF">2015-04-19T04:29:00Z</dcterms:modified>
</cp:coreProperties>
</file>