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03F" w:rsidRDefault="00612DFC" w:rsidP="00612DFC">
      <w:pPr>
        <w:jc w:val="center"/>
      </w:pPr>
      <w:r>
        <w:t xml:space="preserve">PROGRAMA </w:t>
      </w:r>
    </w:p>
    <w:p w:rsidR="00612DFC" w:rsidRDefault="00612DFC" w:rsidP="00612DFC">
      <w:pPr>
        <w:jc w:val="center"/>
      </w:pPr>
      <w:r>
        <w:t>QUIMICA ORGANICA 5º AÑO</w:t>
      </w:r>
    </w:p>
    <w:tbl>
      <w:tblPr>
        <w:tblStyle w:val="Tablaconcuadrcula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322"/>
      </w:tblGrid>
      <w:tr w:rsidR="00612DFC" w:rsidRPr="00612DFC" w:rsidTr="00612DFC">
        <w:trPr>
          <w:cantSplit/>
          <w:trHeight w:val="1129"/>
        </w:trPr>
        <w:tc>
          <w:tcPr>
            <w:tcW w:w="9322" w:type="dxa"/>
            <w:vAlign w:val="center"/>
          </w:tcPr>
          <w:p w:rsidR="00612DFC" w:rsidRPr="00612DFC" w:rsidRDefault="00612DFC" w:rsidP="00006F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612DFC">
              <w:rPr>
                <w:rFonts w:cs="Arial"/>
                <w:sz w:val="20"/>
                <w:szCs w:val="20"/>
              </w:rPr>
              <w:t>Sustancias orgánicas. Química Orgánica</w:t>
            </w:r>
            <w:r w:rsidRPr="00612DFC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612DFC">
              <w:rPr>
                <w:rFonts w:cs="Arial"/>
                <w:sz w:val="20"/>
                <w:szCs w:val="20"/>
              </w:rPr>
              <w:t>Concepto. Compuestos orgánicos: composición y características. Análisis inmediato y análisis elemental. Átomo de carbono</w:t>
            </w:r>
            <w:r w:rsidRPr="00612DFC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612DFC">
              <w:rPr>
                <w:rFonts w:cs="Arial"/>
                <w:sz w:val="20"/>
                <w:szCs w:val="20"/>
              </w:rPr>
              <w:t>características.</w:t>
            </w:r>
          </w:p>
          <w:p w:rsidR="00612DFC" w:rsidRPr="00612DFC" w:rsidRDefault="00612DFC" w:rsidP="00006F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612DFC">
              <w:rPr>
                <w:rFonts w:cs="Arial"/>
                <w:sz w:val="20"/>
                <w:szCs w:val="20"/>
              </w:rPr>
              <w:t xml:space="preserve">Configuración electrónica. Orbitales atómicos híbridos. </w:t>
            </w:r>
            <w:proofErr w:type="spellStart"/>
            <w:r w:rsidRPr="00612DFC">
              <w:rPr>
                <w:rFonts w:cs="Arial"/>
                <w:sz w:val="20"/>
                <w:szCs w:val="20"/>
              </w:rPr>
              <w:t>Hibridización</w:t>
            </w:r>
            <w:proofErr w:type="spellEnd"/>
            <w:r w:rsidRPr="00612DFC">
              <w:rPr>
                <w:rFonts w:cs="Arial"/>
                <w:sz w:val="20"/>
                <w:szCs w:val="20"/>
              </w:rPr>
              <w:t xml:space="preserve">: sp3, sp2 y </w:t>
            </w:r>
            <w:proofErr w:type="spellStart"/>
            <w:r w:rsidRPr="00612DFC">
              <w:rPr>
                <w:rFonts w:cs="Arial"/>
                <w:sz w:val="20"/>
                <w:szCs w:val="20"/>
              </w:rPr>
              <w:t>sp.</w:t>
            </w:r>
            <w:proofErr w:type="spellEnd"/>
            <w:r w:rsidRPr="00612DFC">
              <w:rPr>
                <w:rFonts w:cs="Arial"/>
                <w:sz w:val="20"/>
                <w:szCs w:val="20"/>
              </w:rPr>
              <w:t xml:space="preserve"> Orbitales moleculares. Carga formal. Fórmulas moleculares y empíricas.</w:t>
            </w:r>
          </w:p>
        </w:tc>
      </w:tr>
      <w:tr w:rsidR="00612DFC" w:rsidRPr="00612DFC" w:rsidTr="00612DFC">
        <w:trPr>
          <w:cantSplit/>
          <w:trHeight w:val="1134"/>
        </w:trPr>
        <w:tc>
          <w:tcPr>
            <w:tcW w:w="9322" w:type="dxa"/>
            <w:vAlign w:val="center"/>
          </w:tcPr>
          <w:p w:rsidR="00612DFC" w:rsidRPr="00612DFC" w:rsidRDefault="00612DFC" w:rsidP="00006F08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612DFC">
              <w:rPr>
                <w:rFonts w:cs="Arial"/>
                <w:sz w:val="20"/>
                <w:szCs w:val="20"/>
              </w:rPr>
              <w:t xml:space="preserve">Atracciones y repulsiones intermoleculares. Cadenas carbonadas: clasificación. Función química. Grupo funcional. Nomenclatura de hidrocarburos alifáticos: alcanos, alquenos, alquinos, </w:t>
            </w:r>
            <w:proofErr w:type="spellStart"/>
            <w:r w:rsidRPr="00612DFC">
              <w:rPr>
                <w:rFonts w:cs="Arial"/>
                <w:sz w:val="20"/>
                <w:szCs w:val="20"/>
              </w:rPr>
              <w:t>cicloalcanos</w:t>
            </w:r>
            <w:proofErr w:type="spellEnd"/>
            <w:r w:rsidRPr="00612DFC">
              <w:rPr>
                <w:rFonts w:cs="Arial"/>
                <w:sz w:val="20"/>
                <w:szCs w:val="20"/>
              </w:rPr>
              <w:t xml:space="preserve"> y </w:t>
            </w:r>
            <w:proofErr w:type="spellStart"/>
            <w:r w:rsidRPr="00612DFC">
              <w:rPr>
                <w:rFonts w:cs="Arial"/>
                <w:sz w:val="20"/>
                <w:szCs w:val="20"/>
              </w:rPr>
              <w:t>cicloalquenos</w:t>
            </w:r>
            <w:proofErr w:type="spellEnd"/>
            <w:r w:rsidRPr="00612DFC">
              <w:rPr>
                <w:rFonts w:cs="Arial"/>
                <w:sz w:val="20"/>
                <w:szCs w:val="20"/>
              </w:rPr>
              <w:t xml:space="preserve">. Petróleo. Nomenclatura de alcoholes, éteres, </w:t>
            </w:r>
            <w:proofErr w:type="spellStart"/>
            <w:r w:rsidRPr="00612DFC">
              <w:rPr>
                <w:rFonts w:cs="Arial"/>
                <w:sz w:val="20"/>
                <w:szCs w:val="20"/>
              </w:rPr>
              <w:t>tioles</w:t>
            </w:r>
            <w:proofErr w:type="spellEnd"/>
            <w:r w:rsidRPr="00612DFC">
              <w:rPr>
                <w:rFonts w:cs="Arial"/>
                <w:sz w:val="20"/>
                <w:szCs w:val="20"/>
              </w:rPr>
              <w:t>, aldehídos, cetonas y ácidos carboxílicos.</w:t>
            </w:r>
          </w:p>
        </w:tc>
      </w:tr>
      <w:tr w:rsidR="00612DFC" w:rsidRPr="00612DFC" w:rsidTr="00612DFC">
        <w:trPr>
          <w:cantSplit/>
          <w:trHeight w:val="686"/>
        </w:trPr>
        <w:tc>
          <w:tcPr>
            <w:tcW w:w="9322" w:type="dxa"/>
            <w:vAlign w:val="center"/>
          </w:tcPr>
          <w:p w:rsidR="00612DFC" w:rsidRPr="00612DFC" w:rsidRDefault="00612DFC" w:rsidP="00006F08">
            <w:pPr>
              <w:rPr>
                <w:sz w:val="20"/>
                <w:szCs w:val="20"/>
              </w:rPr>
            </w:pPr>
            <w:r w:rsidRPr="00612DFC">
              <w:rPr>
                <w:sz w:val="20"/>
                <w:szCs w:val="20"/>
              </w:rPr>
              <w:t xml:space="preserve">Isomería: de cadena, de posición y de grupo funcional. Estereoquímica: conformaciones en torno a simples enlaces. Isomería geométrica. Isomería óptica. </w:t>
            </w:r>
          </w:p>
        </w:tc>
      </w:tr>
      <w:tr w:rsidR="00612DFC" w:rsidRPr="00612DFC" w:rsidTr="00612DFC">
        <w:trPr>
          <w:cantSplit/>
          <w:trHeight w:val="735"/>
        </w:trPr>
        <w:tc>
          <w:tcPr>
            <w:tcW w:w="9322" w:type="dxa"/>
            <w:vAlign w:val="center"/>
          </w:tcPr>
          <w:p w:rsidR="00612DFC" w:rsidRPr="00612DFC" w:rsidRDefault="00612DFC" w:rsidP="00006F08">
            <w:pPr>
              <w:rPr>
                <w:sz w:val="20"/>
                <w:szCs w:val="20"/>
              </w:rPr>
            </w:pPr>
            <w:r w:rsidRPr="00612DFC">
              <w:rPr>
                <w:sz w:val="20"/>
                <w:szCs w:val="20"/>
              </w:rPr>
              <w:t xml:space="preserve">Tipos de reacciones orgánicas: sustitución, adición, eliminación, isomerización. Tipos de reactivos: </w:t>
            </w:r>
            <w:proofErr w:type="spellStart"/>
            <w:r w:rsidRPr="00612DFC">
              <w:rPr>
                <w:sz w:val="20"/>
                <w:szCs w:val="20"/>
              </w:rPr>
              <w:t>nucleófilos</w:t>
            </w:r>
            <w:proofErr w:type="spellEnd"/>
            <w:r w:rsidRPr="00612DFC">
              <w:rPr>
                <w:sz w:val="20"/>
                <w:szCs w:val="20"/>
              </w:rPr>
              <w:t xml:space="preserve"> y electrófilos. Reacciones espontaneas y no espontaneas. Concepto de ∆G. Catalizadores</w:t>
            </w:r>
          </w:p>
        </w:tc>
      </w:tr>
      <w:tr w:rsidR="00612DFC" w:rsidRPr="00612DFC" w:rsidTr="00612DFC">
        <w:trPr>
          <w:cantSplit/>
          <w:trHeight w:val="1335"/>
        </w:trPr>
        <w:tc>
          <w:tcPr>
            <w:tcW w:w="9322" w:type="dxa"/>
            <w:vAlign w:val="center"/>
          </w:tcPr>
          <w:p w:rsidR="00612DFC" w:rsidRPr="00612DFC" w:rsidRDefault="00612DFC" w:rsidP="00006F08">
            <w:pPr>
              <w:rPr>
                <w:sz w:val="20"/>
                <w:szCs w:val="20"/>
              </w:rPr>
            </w:pPr>
            <w:r w:rsidRPr="00612DFC">
              <w:rPr>
                <w:sz w:val="20"/>
                <w:szCs w:val="20"/>
              </w:rPr>
              <w:t>Reacciones de alquenos y alquinos. Benceno. Estructura. Reacciones mono sustituidas y poli sustituidas del benceno.</w:t>
            </w:r>
          </w:p>
        </w:tc>
      </w:tr>
      <w:tr w:rsidR="00612DFC" w:rsidRPr="00612DFC" w:rsidTr="00612DFC">
        <w:trPr>
          <w:cantSplit/>
          <w:trHeight w:val="1116"/>
        </w:trPr>
        <w:tc>
          <w:tcPr>
            <w:tcW w:w="9322" w:type="dxa"/>
            <w:vAlign w:val="center"/>
          </w:tcPr>
          <w:p w:rsidR="00612DFC" w:rsidRPr="00612DFC" w:rsidRDefault="00612DFC" w:rsidP="00006F08">
            <w:pPr>
              <w:rPr>
                <w:sz w:val="20"/>
                <w:szCs w:val="20"/>
              </w:rPr>
            </w:pPr>
            <w:r w:rsidRPr="00612DFC">
              <w:rPr>
                <w:sz w:val="20"/>
                <w:szCs w:val="20"/>
              </w:rPr>
              <w:t xml:space="preserve">Reacciones de compuestos oxigenados: Estudio. Alcoholes y </w:t>
            </w:r>
            <w:proofErr w:type="spellStart"/>
            <w:r w:rsidRPr="00612DFC">
              <w:rPr>
                <w:sz w:val="20"/>
                <w:szCs w:val="20"/>
              </w:rPr>
              <w:t>tioles</w:t>
            </w:r>
            <w:proofErr w:type="spellEnd"/>
            <w:r w:rsidRPr="00612DFC">
              <w:rPr>
                <w:sz w:val="20"/>
                <w:szCs w:val="20"/>
              </w:rPr>
              <w:t>. Éteres. Aldehídos y cetonas. Ácidos carboxílicos y derivados</w:t>
            </w:r>
          </w:p>
        </w:tc>
      </w:tr>
      <w:tr w:rsidR="00612DFC" w:rsidRPr="00612DFC" w:rsidTr="00612DFC">
        <w:trPr>
          <w:cantSplit/>
          <w:trHeight w:val="848"/>
        </w:trPr>
        <w:tc>
          <w:tcPr>
            <w:tcW w:w="9322" w:type="dxa"/>
            <w:vAlign w:val="center"/>
          </w:tcPr>
          <w:p w:rsidR="00612DFC" w:rsidRPr="00612DFC" w:rsidRDefault="00612DFC" w:rsidP="00006F08">
            <w:pPr>
              <w:rPr>
                <w:sz w:val="20"/>
                <w:szCs w:val="20"/>
              </w:rPr>
            </w:pPr>
            <w:r w:rsidRPr="00612DFC">
              <w:rPr>
                <w:sz w:val="20"/>
                <w:szCs w:val="20"/>
              </w:rPr>
              <w:t xml:space="preserve">Reacciones de compuestos nitrogenados: Nomenclatura de aminas y amidas. Nitrilos. Estudio de sus reacciones. </w:t>
            </w:r>
          </w:p>
        </w:tc>
      </w:tr>
    </w:tbl>
    <w:p w:rsidR="00612DFC" w:rsidRPr="00612DFC" w:rsidRDefault="00612DFC" w:rsidP="00612DFC">
      <w:pPr>
        <w:jc w:val="center"/>
        <w:rPr>
          <w:sz w:val="20"/>
          <w:szCs w:val="20"/>
        </w:rPr>
      </w:pPr>
    </w:p>
    <w:sectPr w:rsidR="00612DFC" w:rsidRPr="00612DFC" w:rsidSect="002B50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2DFC"/>
    <w:rsid w:val="002B503F"/>
    <w:rsid w:val="00612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0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12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2015-04-19T04:25:00Z</dcterms:created>
  <dcterms:modified xsi:type="dcterms:W3CDTF">2015-04-19T04:27:00Z</dcterms:modified>
</cp:coreProperties>
</file>