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5B" w:rsidRDefault="00E07D89">
      <w:pPr>
        <w:rPr>
          <w:rFonts w:ascii="Arial" w:eastAsia="Arial" w:hAnsi="Arial" w:cs="Arial"/>
          <w:b/>
          <w:color w:val="FF0000"/>
        </w:rPr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-114299</wp:posOffset>
            </wp:positionH>
            <wp:positionV relativeFrom="paragraph">
              <wp:posOffset>-171449</wp:posOffset>
            </wp:positionV>
            <wp:extent cx="1219200" cy="1819275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7425B" w:rsidRDefault="0067425B">
      <w:pPr>
        <w:ind w:left="708"/>
        <w:rPr>
          <w:rFonts w:ascii="Arial" w:eastAsia="Arial" w:hAnsi="Arial" w:cs="Arial"/>
          <w:b/>
        </w:rPr>
      </w:pPr>
    </w:p>
    <w:p w:rsidR="0067425B" w:rsidRDefault="0067425B">
      <w:pPr>
        <w:rPr>
          <w:rFonts w:ascii="Arial" w:eastAsia="Arial" w:hAnsi="Arial" w:cs="Arial"/>
          <w:b/>
        </w:rPr>
      </w:pPr>
    </w:p>
    <w:p w:rsidR="0067425B" w:rsidRDefault="00E07D89">
      <w:pPr>
        <w:jc w:val="center"/>
        <w:rPr>
          <w:rFonts w:ascii="Calibri" w:eastAsia="Calibri" w:hAnsi="Calibri" w:cs="Calibri"/>
          <w:b/>
          <w:i/>
          <w:sz w:val="32"/>
          <w:szCs w:val="32"/>
        </w:rPr>
      </w:pPr>
      <w:r>
        <w:rPr>
          <w:rFonts w:ascii="Calibri" w:eastAsia="Calibri" w:hAnsi="Calibri" w:cs="Calibri"/>
          <w:b/>
          <w:i/>
          <w:sz w:val="32"/>
          <w:szCs w:val="32"/>
        </w:rPr>
        <w:t>PROGRAMA  2020 – E.E.S.T.N°1</w:t>
      </w:r>
    </w:p>
    <w:p w:rsidR="0067425B" w:rsidRDefault="00E07D89">
      <w:pPr>
        <w:ind w:firstLine="708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                             Espacio Curricular:   </w:t>
      </w:r>
      <w:r>
        <w:rPr>
          <w:rFonts w:ascii="Calibri" w:eastAsia="Calibri" w:hAnsi="Calibri" w:cs="Calibri"/>
          <w:b/>
          <w:i/>
          <w:sz w:val="32"/>
          <w:szCs w:val="32"/>
        </w:rPr>
        <w:t>ANÁLISIS MATEMÁTICO 5º Año</w:t>
      </w:r>
    </w:p>
    <w:p w:rsidR="0067425B" w:rsidRDefault="00E07D89">
      <w:pPr>
        <w:jc w:val="both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67425B" w:rsidRDefault="00E07D89">
      <w:pPr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67425B" w:rsidRDefault="0067425B">
      <w:pPr>
        <w:rPr>
          <w:rFonts w:ascii="Calibri" w:eastAsia="Calibri" w:hAnsi="Calibri" w:cs="Calibri"/>
          <w:b/>
          <w:sz w:val="32"/>
          <w:szCs w:val="32"/>
          <w:u w:val="single"/>
        </w:rPr>
      </w:pPr>
    </w:p>
    <w:p w:rsidR="0067425B" w:rsidRDefault="00E07D89">
      <w:pPr>
        <w:spacing w:line="276" w:lineRule="auto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UNIDAD N°1: FUNCIONES Y </w:t>
      </w:r>
      <w:r>
        <w:rPr>
          <w:rFonts w:ascii="Calibri" w:eastAsia="Calibri" w:hAnsi="Calibri" w:cs="Calibri"/>
          <w:b/>
          <w:sz w:val="28"/>
          <w:szCs w:val="28"/>
        </w:rPr>
        <w:t>ANÁLISIS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DE FUNCIONES</w:t>
      </w:r>
    </w:p>
    <w:p w:rsidR="0067425B" w:rsidRDefault="00E07D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>Definición de función. Clasificación (</w:t>
      </w:r>
      <w:proofErr w:type="spellStart"/>
      <w:r>
        <w:rPr>
          <w:rFonts w:ascii="Calibri" w:eastAsia="Calibri" w:hAnsi="Calibri" w:cs="Calibri"/>
          <w:color w:val="000000"/>
        </w:rPr>
        <w:t>inyectiva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sobreyectiva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biyectiva</w:t>
      </w:r>
      <w:proofErr w:type="spellEnd"/>
      <w:r>
        <w:rPr>
          <w:rFonts w:ascii="Calibri" w:eastAsia="Calibri" w:hAnsi="Calibri" w:cs="Calibri"/>
          <w:color w:val="000000"/>
        </w:rPr>
        <w:t xml:space="preserve">, par e impar).  Función inversa. </w:t>
      </w:r>
    </w:p>
    <w:p w:rsidR="0067425B" w:rsidRDefault="00E07D89">
      <w:pPr>
        <w:spacing w:line="276" w:lineRule="auto"/>
        <w:jc w:val="both"/>
        <w:rPr>
          <w:b/>
          <w:i/>
        </w:rPr>
      </w:pPr>
      <w:r>
        <w:rPr>
          <w:rFonts w:ascii="Calibri" w:eastAsia="Calibri" w:hAnsi="Calibri" w:cs="Calibri"/>
        </w:rPr>
        <w:t>Análisis general de funciones: conjunto de ceros, positividad y  negatividad, intervalos de crecimiento decrecimiento, intersección con los ejes.</w:t>
      </w:r>
    </w:p>
    <w:p w:rsidR="0067425B" w:rsidRDefault="0067425B">
      <w:pPr>
        <w:rPr>
          <w:rFonts w:ascii="Calibri" w:eastAsia="Calibri" w:hAnsi="Calibri" w:cs="Calibri"/>
        </w:rPr>
      </w:pPr>
    </w:p>
    <w:p w:rsidR="0067425B" w:rsidRDefault="00E07D89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UN</w:t>
      </w:r>
      <w:r>
        <w:rPr>
          <w:rFonts w:ascii="Calibri" w:eastAsia="Calibri" w:hAnsi="Calibri" w:cs="Calibri"/>
          <w:b/>
          <w:sz w:val="28"/>
          <w:szCs w:val="28"/>
        </w:rPr>
        <w:t>IDAD N°2: LOGARITMO</w:t>
      </w:r>
    </w:p>
    <w:p w:rsidR="0067425B" w:rsidRDefault="00E07D8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Logaritmo, definición. Propiedades. Ecuaciones logarítmicas y exponenciales.</w:t>
      </w:r>
    </w:p>
    <w:p w:rsidR="0067425B" w:rsidRDefault="0067425B">
      <w:pPr>
        <w:rPr>
          <w:rFonts w:ascii="Calibri" w:eastAsia="Calibri" w:hAnsi="Calibri" w:cs="Calibri"/>
        </w:rPr>
      </w:pPr>
    </w:p>
    <w:p w:rsidR="0067425B" w:rsidRDefault="00E07D89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UNIDAD N°3: FUNCIONES PARTICULARES Y SUS GRÁFICAS</w:t>
      </w:r>
    </w:p>
    <w:p w:rsidR="0067425B" w:rsidRDefault="00E07D8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Funciones exponenciales, logarítmicas, racionales y polinómicas. Asíntotas y análisis completo de cada una d</w:t>
      </w:r>
      <w:r>
        <w:rPr>
          <w:rFonts w:ascii="Calibri" w:eastAsia="Calibri" w:hAnsi="Calibri" w:cs="Calibri"/>
        </w:rPr>
        <w:t>e ellas.</w:t>
      </w:r>
    </w:p>
    <w:p w:rsidR="0067425B" w:rsidRDefault="0067425B">
      <w:pPr>
        <w:rPr>
          <w:rFonts w:ascii="Calibri" w:eastAsia="Calibri" w:hAnsi="Calibri" w:cs="Calibri"/>
        </w:rPr>
      </w:pPr>
    </w:p>
    <w:p w:rsidR="0067425B" w:rsidRDefault="00E07D89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UNIDAD N°4: LÍMITES</w:t>
      </w:r>
    </w:p>
    <w:p w:rsidR="0067425B" w:rsidRDefault="00E07D89">
      <w:pPr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Noción de límites mediante el uso de tablas y gráficos. Límites laterales. Unicidad del límite. Cálculo de límites. Límites finitos determinado. Límites infinitos. Indeterminaciones </w:t>
      </w:r>
      <m:oMath>
        <m:sSup>
          <m:sSupPr>
            <m:ctrlPr>
              <w:rPr>
                <w:rFonts w:ascii="Calibri" w:eastAsia="Calibri" w:hAnsi="Calibri" w:cs="Calibri"/>
              </w:rPr>
            </m:ctrlPr>
          </m:sSupPr>
          <m:e>
            <m:f>
              <m:fPr>
                <m:ctrlPr>
                  <w:rPr>
                    <w:rFonts w:ascii="Calibri" w:eastAsia="Calibri" w:hAnsi="Calibri" w:cs="Calibri"/>
                  </w:rPr>
                </m:ctrlPr>
              </m:fPr>
              <m:num>
                <m:r>
                  <w:rPr>
                    <w:rFonts w:ascii="Calibri" w:eastAsia="Calibri" w:hAnsi="Calibri" w:cs="Calibri"/>
                  </w:rPr>
                  <m:t>0</m:t>
                </m:r>
              </m:num>
              <m:den>
                <m:r>
                  <w:rPr>
                    <w:rFonts w:ascii="Calibri" w:eastAsia="Calibri" w:hAnsi="Calibri" w:cs="Calibri"/>
                  </w:rPr>
                  <m:t>0</m:t>
                </m:r>
              </m:den>
            </m:f>
            <m:r>
              <w:rPr>
                <w:rFonts w:ascii="Calibri" w:eastAsia="Calibri" w:hAnsi="Calibri" w:cs="Calibri"/>
              </w:rPr>
              <m:t xml:space="preserve">, </m:t>
            </m:r>
            <m:f>
              <m:fPr>
                <m:ctrlPr>
                  <w:rPr>
                    <w:rFonts w:ascii="Calibri" w:eastAsia="Calibri" w:hAnsi="Calibri" w:cs="Calibri"/>
                  </w:rPr>
                </m:ctrlPr>
              </m:fPr>
              <m:num>
                <m:r>
                  <w:rPr>
                    <w:rFonts w:ascii="Calibri" w:eastAsia="Calibri" w:hAnsi="Calibri" w:cs="Calibri"/>
                  </w:rPr>
                  <m:t>∞</m:t>
                </m:r>
              </m:num>
              <m:den>
                <m:r>
                  <w:rPr>
                    <w:rFonts w:ascii="Calibri" w:eastAsia="Calibri" w:hAnsi="Calibri" w:cs="Calibri"/>
                  </w:rPr>
                  <m:t>∞</m:t>
                </m:r>
              </m:den>
            </m:f>
            <m:r>
              <w:rPr>
                <w:rFonts w:ascii="Calibri" w:eastAsia="Calibri" w:hAnsi="Calibri" w:cs="Calibri"/>
              </w:rPr>
              <m:t>, ∞-∞,  0.∞,  0</m:t>
            </m:r>
          </m:e>
          <m:sup>
            <m:r>
              <w:rPr>
                <w:rFonts w:ascii="Calibri" w:eastAsia="Calibri" w:hAnsi="Calibri" w:cs="Calibri"/>
              </w:rPr>
              <m:t>0</m:t>
            </m:r>
          </m:sup>
        </m:sSup>
        <m:r>
          <w:rPr>
            <w:rFonts w:ascii="Calibri" w:eastAsia="Calibri" w:hAnsi="Calibri" w:cs="Calibri"/>
          </w:rPr>
          <m:t xml:space="preserve">, </m:t>
        </m:r>
        <m:sSup>
          <m:sSupPr>
            <m:ctrlPr>
              <w:rPr>
                <w:rFonts w:ascii="Calibri" w:eastAsia="Calibri" w:hAnsi="Calibri" w:cs="Calibri"/>
              </w:rPr>
            </m:ctrlPr>
          </m:sSupPr>
          <m:e>
            <m:r>
              <w:rPr>
                <w:rFonts w:ascii="Calibri" w:eastAsia="Calibri" w:hAnsi="Calibri" w:cs="Calibri"/>
              </w:rPr>
              <m:t>∞</m:t>
            </m:r>
          </m:e>
          <m:sup>
            <m:r>
              <w:rPr>
                <w:rFonts w:ascii="Calibri" w:eastAsia="Calibri" w:hAnsi="Calibri" w:cs="Calibri"/>
              </w:rPr>
              <m:t>0</m:t>
            </m:r>
          </m:sup>
        </m:sSup>
        <m:r>
          <w:rPr>
            <w:rFonts w:ascii="Calibri" w:eastAsia="Calibri" w:hAnsi="Calibri" w:cs="Calibri"/>
          </w:rPr>
          <m:t xml:space="preserve">, </m:t>
        </m:r>
        <m:sSup>
          <m:sSupPr>
            <m:ctrlPr>
              <w:rPr>
                <w:rFonts w:ascii="Calibri" w:eastAsia="Calibri" w:hAnsi="Calibri" w:cs="Calibri"/>
              </w:rPr>
            </m:ctrlPr>
          </m:sSupPr>
          <m:e>
            <m:r>
              <w:rPr>
                <w:rFonts w:ascii="Calibri" w:eastAsia="Calibri" w:hAnsi="Calibri" w:cs="Calibri"/>
              </w:rPr>
              <m:t>0</m:t>
            </m:r>
          </m:e>
          <m:sup>
            <m:r>
              <w:rPr>
                <w:rFonts w:ascii="Calibri" w:eastAsia="Calibri" w:hAnsi="Calibri" w:cs="Calibri"/>
              </w:rPr>
              <m:t>0</m:t>
            </m:r>
          </m:sup>
        </m:sSup>
        <m:r>
          <w:rPr>
            <w:rFonts w:ascii="Calibri" w:eastAsia="Calibri" w:hAnsi="Calibri" w:cs="Calibri"/>
          </w:rPr>
          <m:t xml:space="preserve">, </m:t>
        </m:r>
        <m:sSup>
          <m:sSupPr>
            <m:ctrlPr>
              <w:rPr>
                <w:rFonts w:ascii="Calibri" w:eastAsia="Calibri" w:hAnsi="Calibri" w:cs="Calibri"/>
              </w:rPr>
            </m:ctrlPr>
          </m:sSupPr>
          <m:e>
            <m:r>
              <w:rPr>
                <w:rFonts w:ascii="Calibri" w:eastAsia="Calibri" w:hAnsi="Calibri" w:cs="Calibri"/>
              </w:rPr>
              <m:t>1</m:t>
            </m:r>
          </m:e>
          <m:sup>
            <m:r>
              <w:rPr>
                <w:rFonts w:ascii="Calibri" w:eastAsia="Calibri" w:hAnsi="Calibri" w:cs="Calibri"/>
              </w:rPr>
              <m:t>∞</m:t>
            </m:r>
          </m:sup>
        </m:sSup>
      </m:oMath>
      <w:r>
        <w:rPr>
          <w:rFonts w:ascii="Calibri" w:eastAsia="Calibri" w:hAnsi="Calibri" w:cs="Calibri"/>
        </w:rPr>
        <w:t xml:space="preserve">. Infinitos e infinitésimos. Límites trigonométricos.  </w:t>
      </w:r>
    </w:p>
    <w:p w:rsidR="0067425B" w:rsidRDefault="0067425B">
      <w:pPr>
        <w:spacing w:line="276" w:lineRule="auto"/>
        <w:rPr>
          <w:rFonts w:ascii="Calibri" w:eastAsia="Calibri" w:hAnsi="Calibri" w:cs="Calibri"/>
        </w:rPr>
      </w:pPr>
    </w:p>
    <w:p w:rsidR="0067425B" w:rsidRDefault="00E07D89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UNIDAD N° 5</w:t>
      </w:r>
      <w:proofErr w:type="gramStart"/>
      <w:r>
        <w:rPr>
          <w:rFonts w:ascii="Calibri" w:eastAsia="Calibri" w:hAnsi="Calibri" w:cs="Calibri"/>
          <w:b/>
          <w:sz w:val="28"/>
          <w:szCs w:val="28"/>
        </w:rPr>
        <w:t>:  CONTINUIDAD</w:t>
      </w:r>
      <w:proofErr w:type="gramEnd"/>
      <w:r>
        <w:rPr>
          <w:rFonts w:ascii="Calibri" w:eastAsia="Calibri" w:hAnsi="Calibri" w:cs="Calibri"/>
          <w:b/>
          <w:sz w:val="28"/>
          <w:szCs w:val="28"/>
        </w:rPr>
        <w:t xml:space="preserve"> Y ASÍNTOTAS</w:t>
      </w:r>
    </w:p>
    <w:p w:rsidR="0067425B" w:rsidRDefault="00E07D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Definición de función </w:t>
      </w:r>
      <w:proofErr w:type="gramStart"/>
      <w:r>
        <w:rPr>
          <w:rFonts w:ascii="Calibri" w:eastAsia="Calibri" w:hAnsi="Calibri" w:cs="Calibri"/>
        </w:rPr>
        <w:t>continua</w:t>
      </w:r>
      <w:proofErr w:type="gramEnd"/>
      <w:r>
        <w:rPr>
          <w:rFonts w:ascii="Calibri" w:eastAsia="Calibri" w:hAnsi="Calibri" w:cs="Calibri"/>
          <w:color w:val="000000"/>
        </w:rPr>
        <w:t xml:space="preserve"> en un punto.  Tipos y clasificación de discontinuidades.</w:t>
      </w:r>
    </w:p>
    <w:p w:rsidR="0067425B" w:rsidRDefault="00E07D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Asíntotas: definición, clasificación y </w:t>
      </w:r>
      <w:r>
        <w:rPr>
          <w:rFonts w:ascii="Calibri" w:eastAsia="Calibri" w:hAnsi="Calibri" w:cs="Calibri"/>
        </w:rPr>
        <w:t>cálculo</w:t>
      </w:r>
      <w:r>
        <w:rPr>
          <w:rFonts w:ascii="Calibri" w:eastAsia="Calibri" w:hAnsi="Calibri" w:cs="Calibri"/>
          <w:color w:val="000000"/>
        </w:rPr>
        <w:t xml:space="preserve"> analítico. </w:t>
      </w:r>
      <w:r>
        <w:rPr>
          <w:rFonts w:ascii="Calibri" w:eastAsia="Calibri" w:hAnsi="Calibri" w:cs="Calibri"/>
        </w:rPr>
        <w:t>Gráfico</w:t>
      </w:r>
      <w:r>
        <w:rPr>
          <w:rFonts w:ascii="Calibri" w:eastAsia="Calibri" w:hAnsi="Calibri" w:cs="Calibri"/>
          <w:color w:val="000000"/>
        </w:rPr>
        <w:t xml:space="preserve"> de funciones.</w:t>
      </w:r>
    </w:p>
    <w:p w:rsidR="0067425B" w:rsidRDefault="0067425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</w:rPr>
      </w:pPr>
    </w:p>
    <w:p w:rsidR="0067425B" w:rsidRDefault="00E07D89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 xml:space="preserve">CRITERIOS DE </w:t>
      </w:r>
      <w:r>
        <w:rPr>
          <w:rFonts w:ascii="Calibri" w:eastAsia="Calibri" w:hAnsi="Calibri" w:cs="Calibri"/>
          <w:b/>
          <w:u w:val="single"/>
        </w:rPr>
        <w:t>EVALUACIÓN</w:t>
      </w:r>
    </w:p>
    <w:p w:rsidR="0067425B" w:rsidRDefault="0067425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67425B" w:rsidRDefault="00E07D89">
      <w:pPr>
        <w:numPr>
          <w:ilvl w:val="0"/>
          <w:numId w:val="2"/>
        </w:numPr>
        <w:jc w:val="both"/>
      </w:pPr>
      <w:r>
        <w:rPr>
          <w:rFonts w:ascii="Calibri" w:eastAsia="Calibri" w:hAnsi="Calibri" w:cs="Calibri"/>
        </w:rPr>
        <w:t>Actitud frente a las actividades planteadas</w:t>
      </w:r>
    </w:p>
    <w:p w:rsidR="0067425B" w:rsidRDefault="0067425B">
      <w:pPr>
        <w:ind w:left="720"/>
        <w:jc w:val="both"/>
        <w:rPr>
          <w:rFonts w:ascii="Calibri" w:eastAsia="Calibri" w:hAnsi="Calibri" w:cs="Calibri"/>
        </w:rPr>
      </w:pPr>
    </w:p>
    <w:p w:rsidR="0067425B" w:rsidRDefault="00E07D89">
      <w:pPr>
        <w:numPr>
          <w:ilvl w:val="0"/>
          <w:numId w:val="2"/>
        </w:numPr>
        <w:jc w:val="both"/>
      </w:pPr>
      <w:r>
        <w:rPr>
          <w:rFonts w:ascii="Calibri" w:eastAsia="Calibri" w:hAnsi="Calibri" w:cs="Calibri"/>
        </w:rPr>
        <w:t>Realización de tareas extraescolares</w:t>
      </w:r>
    </w:p>
    <w:p w:rsidR="0067425B" w:rsidRDefault="0067425B">
      <w:pPr>
        <w:ind w:left="720"/>
        <w:jc w:val="both"/>
        <w:rPr>
          <w:rFonts w:ascii="Calibri" w:eastAsia="Calibri" w:hAnsi="Calibri" w:cs="Calibri"/>
        </w:rPr>
      </w:pPr>
    </w:p>
    <w:p w:rsidR="0067425B" w:rsidRDefault="00E07D89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Se evaluará en forma individual trabajos en clase, carpetas y evaluaciones escritas</w:t>
      </w:r>
    </w:p>
    <w:p w:rsidR="0067425B" w:rsidRDefault="0067425B">
      <w:pPr>
        <w:ind w:left="720"/>
        <w:jc w:val="both"/>
        <w:rPr>
          <w:rFonts w:ascii="Calibri" w:eastAsia="Calibri" w:hAnsi="Calibri" w:cs="Calibri"/>
        </w:rPr>
      </w:pPr>
    </w:p>
    <w:p w:rsidR="0067425B" w:rsidRDefault="00E07D89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Se tendrá en cuenta la correcta aplicación de l</w:t>
      </w:r>
      <w:r>
        <w:rPr>
          <w:rFonts w:ascii="Calibri" w:eastAsia="Calibri" w:hAnsi="Calibri" w:cs="Calibri"/>
        </w:rPr>
        <w:t>as propiedades</w:t>
      </w:r>
    </w:p>
    <w:p w:rsidR="0067425B" w:rsidRDefault="0067425B">
      <w:pPr>
        <w:jc w:val="both"/>
        <w:rPr>
          <w:rFonts w:ascii="Calibri" w:eastAsia="Calibri" w:hAnsi="Calibri" w:cs="Calibri"/>
        </w:rPr>
      </w:pPr>
    </w:p>
    <w:p w:rsidR="0067425B" w:rsidRDefault="00E07D89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La interpretación de enunciados de problemas</w:t>
      </w:r>
    </w:p>
    <w:p w:rsidR="0067425B" w:rsidRDefault="0067425B">
      <w:pPr>
        <w:jc w:val="both"/>
        <w:rPr>
          <w:rFonts w:ascii="Calibri" w:eastAsia="Calibri" w:hAnsi="Calibri" w:cs="Calibri"/>
        </w:rPr>
      </w:pPr>
    </w:p>
    <w:p w:rsidR="0067425B" w:rsidRDefault="00E07D89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El conocimiento de los símbolos matemáticos</w:t>
      </w:r>
    </w:p>
    <w:p w:rsidR="0067425B" w:rsidRDefault="0067425B">
      <w:pPr>
        <w:jc w:val="both"/>
        <w:rPr>
          <w:rFonts w:ascii="Calibri" w:eastAsia="Calibri" w:hAnsi="Calibri" w:cs="Calibri"/>
        </w:rPr>
      </w:pPr>
    </w:p>
    <w:p w:rsidR="0067425B" w:rsidRDefault="00E07D89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La presentación de los trabajos prácticos en tiempo y forma</w:t>
      </w:r>
    </w:p>
    <w:p w:rsidR="0067425B" w:rsidRDefault="0067425B">
      <w:pPr>
        <w:jc w:val="both"/>
        <w:rPr>
          <w:rFonts w:ascii="Calibri" w:eastAsia="Calibri" w:hAnsi="Calibri" w:cs="Calibri"/>
        </w:rPr>
      </w:pPr>
    </w:p>
    <w:p w:rsidR="0067425B" w:rsidRDefault="00E07D89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La participación en clase</w:t>
      </w:r>
    </w:p>
    <w:p w:rsidR="0067425B" w:rsidRDefault="0067425B">
      <w:pPr>
        <w:pBdr>
          <w:top w:val="nil"/>
          <w:left w:val="nil"/>
          <w:bottom w:val="nil"/>
          <w:right w:val="nil"/>
          <w:between w:val="nil"/>
        </w:pBdr>
        <w:ind w:left="708" w:hanging="708"/>
        <w:rPr>
          <w:rFonts w:ascii="Calibri" w:eastAsia="Calibri" w:hAnsi="Calibri" w:cs="Calibri"/>
          <w:color w:val="000000"/>
        </w:rPr>
      </w:pPr>
    </w:p>
    <w:p w:rsidR="0067425B" w:rsidRDefault="00E07D89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Evaluaciones de opciones múltiples</w:t>
      </w:r>
      <w:bookmarkStart w:id="0" w:name="_GoBack"/>
      <w:bookmarkEnd w:id="0"/>
    </w:p>
    <w:sectPr w:rsidR="0067425B">
      <w:pgSz w:w="11907" w:h="16840"/>
      <w:pgMar w:top="567" w:right="567" w:bottom="567" w:left="70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E06F2"/>
    <w:multiLevelType w:val="multilevel"/>
    <w:tmpl w:val="5A6AF00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7ED91562"/>
    <w:multiLevelType w:val="multilevel"/>
    <w:tmpl w:val="0E76492A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7425B"/>
    <w:rsid w:val="0067425B"/>
    <w:rsid w:val="00E0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b/>
      <w:i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7D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7D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b/>
      <w:i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7D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7D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1419</Characters>
  <Application>Microsoft Office Word</Application>
  <DocSecurity>0</DocSecurity>
  <Lines>11</Lines>
  <Paragraphs>3</Paragraphs>
  <ScaleCrop>false</ScaleCrop>
  <Company>HP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Emanuel Sormani</cp:lastModifiedBy>
  <cp:revision>2</cp:revision>
  <dcterms:created xsi:type="dcterms:W3CDTF">2020-08-03T17:15:00Z</dcterms:created>
  <dcterms:modified xsi:type="dcterms:W3CDTF">2020-08-03T17:15:00Z</dcterms:modified>
</cp:coreProperties>
</file>