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72.8" w:right="-177.5999999999999" w:firstLine="0"/>
        <w:jc w:val="center"/>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22.079999923706055"/>
          <w:szCs w:val="22.079999923706055"/>
          <w:u w:val="none"/>
          <w:shd w:fill="auto" w:val="clear"/>
          <w:vertAlign w:val="baseline"/>
          <w:rtl w:val="0"/>
        </w:rPr>
        <w:t xml:space="preserve">2019- Año Internacional de la Tabla Periódica de los Elementos Químicos-UNESCO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Programa y Pautas de Trabajo de Físico Química – 3er. año –E.S.S.T. No1 - PROF. GOROSITO-JIMENEZ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283.2" w:line="276" w:lineRule="auto"/>
        <w:ind w:left="-720" w:right="8736.000000000002" w:firstLine="0"/>
        <w:jc w:val="left"/>
        <w:rPr>
          <w:rFonts w:ascii="Arial" w:cs="Arial" w:eastAsia="Arial" w:hAnsi="Arial"/>
          <w:b w:val="1"/>
          <w:i w:val="1"/>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1"/>
          <w:smallCaps w:val="0"/>
          <w:strike w:val="0"/>
          <w:color w:val="000000"/>
          <w:sz w:val="19.920000076293945"/>
          <w:szCs w:val="19.920000076293945"/>
          <w:u w:val="none"/>
          <w:shd w:fill="auto" w:val="clear"/>
          <w:vertAlign w:val="baseline"/>
          <w:rtl w:val="0"/>
        </w:rPr>
        <w:t xml:space="preserve">PROGRAMA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720" w:right="7372.800000000001"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 1 La estructura del átomo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43.2" w:line="276" w:lineRule="auto"/>
        <w:ind w:left="-720" w:right="-609.5999999999981" w:firstLine="768"/>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Partículas subatómicas: electrones, protones y neutrones. Niveles de energía electrónicos. Distribución de electrones por nivel. Tabla periódica. Estructura del núcleo. Número atómico y número de masa. Isótopos. Iones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278.4" w:line="276" w:lineRule="auto"/>
        <w:ind w:left="-720" w:right="-715.1999999999998"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 2 Uniones químicas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Unión iónica y unión covalente. Electronegatividad.Diagramas o estructuras de Lewis. Fórmulas de sustancias binarias de compuestos sencillos.Teoría de la repulsión de pares electrónicos de valencia (TRePEV). Geometría molecular de compuestos binarios sencillos. Nomenclatura de compuestos binarios (óxidos, hidruros, hidrácidos y sales binarias).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720" w:right="-715.1999999999998"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 3 Las reacciones químicas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Modelización del cambio químico: lo que se conserva y lo que cambia en el proceso. Las reacciones químicas: su representación y su significado. Reacciones de combustión y óxido-reducción. Comportamiento ácido/ básico en sustancias de uso cotidiano. Indicadores ácido-base naturales. La energía asociada a las reacciones químicas: reacciones endotérmicas y exotérmicas. Introducción al concepto de velocidad de reacción.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720" w:right="-604.8000000000002"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N°4 Las reacciones nucleares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Reacciones de fisión y fusión. Magnitudes conservadas en las reacciones nucleares. Energía implicadaen reacciones nucleares. Reacciones controlada y espontánea. Reactores nucleares. Radiactividad natural. Aplicaciones tecnológicas de las radiaciones y sus consecuencias.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283.2" w:line="276" w:lineRule="auto"/>
        <w:ind w:left="-720" w:right="-604.8000000000002"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N°5 Intercambio de energía térmica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Calor y Temperatura. Interpretación microscópica de la Temperatura. Intercambio de calor por conducción, variables involucradas. Noción de calor específico. Conservación y degradación de la energía. Centrales energéticas.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720" w:right="-715.1999999999998"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 6 Intercambio de energía por radiación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Emisión, absorción y reflexión de radiación. Espectro electromagnético. Relación entre temperatura y radiación emitida. La energía del Sol y su influencia sobre la Tierra. El efecto Invernadero. La radiación solar: usos y aplicaciones.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528" w:line="276" w:lineRule="auto"/>
        <w:ind w:left="-720" w:right="7992" w:firstLine="0"/>
        <w:jc w:val="left"/>
        <w:rPr>
          <w:rFonts w:ascii="Arial" w:cs="Arial" w:eastAsia="Arial" w:hAnsi="Arial"/>
          <w:b w:val="1"/>
          <w:i w:val="1"/>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1"/>
          <w:smallCaps w:val="0"/>
          <w:strike w:val="0"/>
          <w:color w:val="000000"/>
          <w:sz w:val="19.920000076293945"/>
          <w:szCs w:val="19.920000076293945"/>
          <w:u w:val="none"/>
          <w:shd w:fill="auto" w:val="clear"/>
          <w:vertAlign w:val="baseline"/>
          <w:rtl w:val="0"/>
        </w:rPr>
        <w:t xml:space="preserve">PAUTAS DE TRABAJO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297.6" w:line="276" w:lineRule="auto"/>
        <w:ind w:left="-720" w:right="-715.1999999999998"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Materiales a traer todas las clases</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lapicera, lápiz, goma, regla, corrector, hojas, Tabla Periódica de los Elementos y la carpeta completa.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720" w:right="-542.4000000000001"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En caso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ausentarse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el alumno/a deberá solicitar las actividades de la clase a sus compañeros/as y completar la carpeta.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720" w:right="-72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Los alumnos/as deben presentarse a clases con el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material bibliográfico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solicitado por el docente con antelación, o bien con el material de trabajo para la clase (ej. Tabla Periódica de los Elementos, cinta métrica, etc.).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720" w:right="-72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En caso de ausentarse a clases en días de actividad evaluativa el alumno/a será evaluado la siguiente clase debiendo presentar nota o justificativo de su falta en el cuaderno de comunicados.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720" w:right="-715.1999999999998"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Los alumnos/as deben presentar el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cuaderno de comunicados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cuando el profesor lo solicite a fin de dejar constancia de sus calificaciones.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720" w:right="489.60000000000036"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Las fechas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evaluaciones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serán notificadas con dos semanas de anticipación por cuaderno de comunicados.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720" w:right="-72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Los trabajos prácticos y evaluaciones serán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calificados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numéricamente. Para aprobar la materia es necesarios obtener un promedio final igual o mayor a 7 (siete).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720" w:right="-715.1999999999998"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En caso de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no aprobar la materia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deberá concurrir a la semana de orientación con el programa de la materia, la carpeta completa, calculadora, Tabla periódica y los materiales necesarios para trabajar en clase.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720" w:right="3201.600000000001"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1"/>
          <w:smallCaps w:val="0"/>
          <w:strike w:val="0"/>
          <w:color w:val="000000"/>
          <w:sz w:val="19.920000076293945"/>
          <w:szCs w:val="19.920000076293945"/>
          <w:u w:val="none"/>
          <w:shd w:fill="auto" w:val="clear"/>
          <w:vertAlign w:val="baseline"/>
          <w:rtl w:val="0"/>
        </w:rPr>
        <w:t xml:space="preserve">BIBLIOGRAFÍA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(disponible en la Biblioteca de la escuela para trabajar en el aula).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360" w:right="-662.4000000000001"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Alegría, Mónica y otros – (2005) </w:t>
      </w:r>
      <w:r w:rsidDel="00000000" w:rsidR="00000000" w:rsidRPr="00000000">
        <w:rPr>
          <w:rFonts w:ascii="Arial" w:cs="Arial" w:eastAsia="Arial" w:hAnsi="Arial"/>
          <w:b w:val="1"/>
          <w:i w:val="1"/>
          <w:smallCaps w:val="0"/>
          <w:strike w:val="0"/>
          <w:color w:val="000000"/>
          <w:sz w:val="19.920000076293945"/>
          <w:szCs w:val="19.920000076293945"/>
          <w:u w:val="none"/>
          <w:shd w:fill="auto" w:val="clear"/>
          <w:vertAlign w:val="baseline"/>
          <w:rtl w:val="0"/>
        </w:rPr>
        <w:t xml:space="preserve">Quìmica 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Sistemas Materiales. Estructura de la Materia y Transformaciones Químicas – Editorial Santillana </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52.800000000000004" w:line="276" w:lineRule="auto"/>
        <w:ind w:left="-360" w:right="422.4000000000012"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Gonzalez, Nélida Ana y otros (2007) </w:t>
      </w:r>
      <w:r w:rsidDel="00000000" w:rsidR="00000000" w:rsidRPr="00000000">
        <w:rPr>
          <w:rFonts w:ascii="Arial" w:cs="Arial" w:eastAsia="Arial" w:hAnsi="Arial"/>
          <w:b w:val="1"/>
          <w:i w:val="1"/>
          <w:smallCaps w:val="0"/>
          <w:strike w:val="0"/>
          <w:color w:val="000000"/>
          <w:sz w:val="19.920000076293945"/>
          <w:szCs w:val="19.920000076293945"/>
          <w:u w:val="none"/>
          <w:shd w:fill="auto" w:val="clear"/>
          <w:vertAlign w:val="baseline"/>
          <w:rtl w:val="0"/>
        </w:rPr>
        <w:t xml:space="preserve">Física 4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DGCyE Bs As – Programa Textos Escolares para todos (2007)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720" w:right="2404.800000000001"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Firma del alumno/a: Firma de madre/padre/tutor: </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528" w:line="276" w:lineRule="auto"/>
        <w:ind w:left="-720" w:right="4200.000000000001"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FIRMA PROFESOR/A FECHA: </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